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BD" w:rsidRPr="005556BD" w:rsidRDefault="005556BD" w:rsidP="005556BD">
      <w:pPr>
        <w:spacing w:line="440" w:lineRule="exact"/>
        <w:ind w:rightChars="-118" w:right="-283"/>
        <w:rPr>
          <w:rFonts w:eastAsia="標楷體"/>
          <w:b/>
          <w:sz w:val="32"/>
          <w:szCs w:val="36"/>
        </w:rPr>
      </w:pPr>
      <w:bookmarkStart w:id="0" w:name="OLE_LINK22"/>
      <w:bookmarkStart w:id="1" w:name="OLE_LINK23"/>
      <w:bookmarkStart w:id="2" w:name="OLE_LINK24"/>
      <w:r w:rsidRPr="005556BD">
        <w:rPr>
          <w:rFonts w:eastAsia="標楷體" w:hint="eastAsia"/>
          <w:b/>
          <w:sz w:val="32"/>
          <w:szCs w:val="36"/>
        </w:rPr>
        <w:t>高雄醫學大學館藏註銷作業要點</w:t>
      </w:r>
    </w:p>
    <w:p w:rsidR="005556BD" w:rsidRPr="005556BD" w:rsidRDefault="005556BD" w:rsidP="005556BD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</w:p>
    <w:p w:rsidR="005556BD" w:rsidRPr="005556BD" w:rsidRDefault="005556BD" w:rsidP="005556BD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102.03.08 101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 w:hint="eastAsia"/>
          <w:sz w:val="20"/>
        </w:rPr>
        <w:t>2</w:t>
      </w:r>
      <w:r w:rsidRPr="005556BD">
        <w:rPr>
          <w:rFonts w:eastAsia="標楷體" w:hint="eastAsia"/>
          <w:sz w:val="20"/>
        </w:rPr>
        <w:t>次圖書館委員會會議通過</w:t>
      </w:r>
    </w:p>
    <w:p w:rsidR="005556BD" w:rsidRPr="005556BD" w:rsidRDefault="005556BD" w:rsidP="005556BD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102.09.12 102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 w:hint="eastAsia"/>
          <w:sz w:val="20"/>
        </w:rPr>
        <w:t>1</w:t>
      </w:r>
      <w:r w:rsidRPr="005556BD">
        <w:rPr>
          <w:rFonts w:eastAsia="標楷體" w:hint="eastAsia"/>
          <w:sz w:val="20"/>
        </w:rPr>
        <w:t>次行政會議審議通過</w:t>
      </w:r>
    </w:p>
    <w:p w:rsidR="005556BD" w:rsidRPr="005556BD" w:rsidRDefault="005556BD" w:rsidP="005556BD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 xml:space="preserve">102.10.09 </w:t>
      </w:r>
      <w:r w:rsidRPr="005556BD">
        <w:rPr>
          <w:rFonts w:eastAsia="標楷體" w:hint="eastAsia"/>
          <w:sz w:val="20"/>
        </w:rPr>
        <w:t>高醫圖資字第</w:t>
      </w:r>
      <w:r w:rsidRPr="005556BD">
        <w:rPr>
          <w:rFonts w:eastAsia="標楷體" w:hint="eastAsia"/>
          <w:sz w:val="20"/>
        </w:rPr>
        <w:t>1021103048</w:t>
      </w:r>
      <w:r w:rsidRPr="005556BD">
        <w:rPr>
          <w:rFonts w:eastAsia="標楷體" w:hint="eastAsia"/>
          <w:sz w:val="20"/>
        </w:rPr>
        <w:t>號函公布</w:t>
      </w:r>
      <w:r w:rsidRPr="005556BD">
        <w:rPr>
          <w:rFonts w:eastAsia="標楷體" w:hint="eastAsia"/>
          <w:sz w:val="20"/>
        </w:rPr>
        <w:t>\</w:t>
      </w:r>
    </w:p>
    <w:p w:rsidR="005556BD" w:rsidRPr="005556BD" w:rsidRDefault="005556BD" w:rsidP="005556BD">
      <w:pPr>
        <w:widowControl/>
        <w:spacing w:line="0" w:lineRule="atLeast"/>
        <w:ind w:leftChars="2185" w:left="5245" w:hanging="1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109.03.26 108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 w:hint="eastAsia"/>
          <w:sz w:val="20"/>
        </w:rPr>
        <w:t>2</w:t>
      </w:r>
      <w:r w:rsidRPr="005556BD">
        <w:rPr>
          <w:rFonts w:eastAsia="標楷體" w:hint="eastAsia"/>
          <w:sz w:val="20"/>
        </w:rPr>
        <w:t>次圖書館委員會通過</w:t>
      </w:r>
    </w:p>
    <w:p w:rsidR="005556BD" w:rsidRDefault="005556BD" w:rsidP="005556BD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/>
          <w:sz w:val="20"/>
        </w:rPr>
        <w:t>109.07.09 108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/>
          <w:sz w:val="20"/>
        </w:rPr>
        <w:t>12</w:t>
      </w:r>
      <w:r w:rsidRPr="005556BD">
        <w:rPr>
          <w:rFonts w:eastAsia="標楷體" w:hint="eastAsia"/>
          <w:sz w:val="20"/>
        </w:rPr>
        <w:t>次行政會議通過</w:t>
      </w:r>
    </w:p>
    <w:p w:rsidR="005556BD" w:rsidRPr="005556BD" w:rsidRDefault="005556BD" w:rsidP="005556BD">
      <w:pPr>
        <w:tabs>
          <w:tab w:val="left" w:pos="6480"/>
        </w:tabs>
        <w:spacing w:line="240" w:lineRule="exact"/>
        <w:ind w:leftChars="2185" w:left="5244"/>
        <w:rPr>
          <w:rFonts w:eastAsia="標楷體" w:hint="eastAsia"/>
          <w:sz w:val="20"/>
        </w:rPr>
      </w:pPr>
      <w:r w:rsidRPr="005556BD">
        <w:rPr>
          <w:rFonts w:eastAsia="標楷體"/>
          <w:sz w:val="20"/>
        </w:rPr>
        <w:t>109.07.29</w:t>
      </w:r>
      <w:r w:rsidRPr="005556BD">
        <w:rPr>
          <w:rFonts w:eastAsia="標楷體" w:hint="eastAsia"/>
          <w:sz w:val="20"/>
        </w:rPr>
        <w:t>高醫圖資字第</w:t>
      </w:r>
      <w:bookmarkStart w:id="3" w:name="_GoBack"/>
      <w:r w:rsidRPr="005556BD">
        <w:rPr>
          <w:rFonts w:eastAsia="標楷體"/>
          <w:sz w:val="20"/>
        </w:rPr>
        <w:t>1091102312</w:t>
      </w:r>
      <w:bookmarkEnd w:id="3"/>
      <w:r w:rsidRPr="005556BD">
        <w:rPr>
          <w:rFonts w:eastAsia="標楷體" w:hint="eastAsia"/>
          <w:sz w:val="20"/>
        </w:rPr>
        <w:t>號函公布</w:t>
      </w:r>
    </w:p>
    <w:p w:rsidR="005556BD" w:rsidRPr="005556BD" w:rsidRDefault="005556BD" w:rsidP="005556BD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</w:p>
    <w:tbl>
      <w:tblPr>
        <w:tblW w:w="10319" w:type="dxa"/>
        <w:jc w:val="center"/>
        <w:tblLook w:val="01E0" w:firstRow="1" w:lastRow="1" w:firstColumn="1" w:lastColumn="1" w:noHBand="0" w:noVBand="0"/>
      </w:tblPr>
      <w:tblGrid>
        <w:gridCol w:w="993"/>
        <w:gridCol w:w="9326"/>
      </w:tblGrid>
      <w:tr w:rsidR="005556BD" w:rsidRPr="005556BD" w:rsidTr="00F37955">
        <w:trPr>
          <w:trHeight w:val="342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 w:hAnsi="標楷體" w:hint="eastAsia"/>
              </w:rPr>
              <w:t>一、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/>
              </w:rPr>
              <w:t>為有效利用</w:t>
            </w:r>
            <w:r w:rsidRPr="005556BD">
              <w:rPr>
                <w:rFonts w:eastAsia="標楷體" w:hint="eastAsia"/>
                <w:u w:val="single"/>
              </w:rPr>
              <w:t>本校</w:t>
            </w:r>
            <w:r w:rsidRPr="005556BD">
              <w:rPr>
                <w:rFonts w:eastAsia="標楷體"/>
                <w:u w:val="single"/>
              </w:rPr>
              <w:t>圖書館</w:t>
            </w:r>
            <w:r w:rsidRPr="005556BD">
              <w:rPr>
                <w:rFonts w:eastAsia="標楷體" w:hint="eastAsia"/>
                <w:u w:val="single"/>
              </w:rPr>
              <w:t>(</w:t>
            </w:r>
            <w:r w:rsidRPr="005556BD">
              <w:rPr>
                <w:rFonts w:eastAsia="標楷體" w:hint="eastAsia"/>
                <w:u w:val="single"/>
              </w:rPr>
              <w:t>以下簡稱本館</w:t>
            </w:r>
            <w:r w:rsidRPr="005556BD">
              <w:rPr>
                <w:rFonts w:eastAsia="標楷體" w:hint="eastAsia"/>
                <w:u w:val="single"/>
              </w:rPr>
              <w:t>)</w:t>
            </w:r>
            <w:r w:rsidRPr="005556BD">
              <w:rPr>
                <w:rFonts w:eastAsia="標楷體"/>
              </w:rPr>
              <w:t>館藏空間，</w:t>
            </w:r>
            <w:r w:rsidRPr="005556BD">
              <w:rPr>
                <w:rFonts w:eastAsia="標楷體"/>
                <w:u w:val="single"/>
              </w:rPr>
              <w:t>維</w:t>
            </w:r>
            <w:r w:rsidRPr="005556BD">
              <w:rPr>
                <w:rFonts w:eastAsia="標楷體"/>
              </w:rPr>
              <w:t>持館藏資料之新穎性</w:t>
            </w:r>
            <w:r w:rsidRPr="005556BD">
              <w:rPr>
                <w:rFonts w:eastAsia="標楷體" w:hint="eastAsia"/>
                <w:u w:val="single"/>
              </w:rPr>
              <w:t>、</w:t>
            </w:r>
            <w:r w:rsidRPr="005556BD">
              <w:rPr>
                <w:rFonts w:eastAsia="標楷體"/>
              </w:rPr>
              <w:t>適用性</w:t>
            </w:r>
            <w:r w:rsidRPr="005556BD">
              <w:rPr>
                <w:rFonts w:eastAsia="標楷體" w:hint="eastAsia"/>
                <w:u w:val="single"/>
              </w:rPr>
              <w:t>及完整性</w:t>
            </w:r>
            <w:r w:rsidRPr="005556BD">
              <w:rPr>
                <w:rFonts w:eastAsia="標楷體"/>
              </w:rPr>
              <w:t>，並兼顧館藏質量發展之目的，</w:t>
            </w:r>
            <w:r w:rsidRPr="005556BD">
              <w:rPr>
                <w:rFonts w:eastAsia="標楷體"/>
                <w:u w:val="single"/>
              </w:rPr>
              <w:t>特</w:t>
            </w:r>
            <w:r w:rsidRPr="005556BD">
              <w:rPr>
                <w:rFonts w:eastAsia="標楷體"/>
              </w:rPr>
              <w:t>訂定本要點。</w:t>
            </w:r>
          </w:p>
        </w:tc>
      </w:tr>
      <w:tr w:rsidR="005556BD" w:rsidRPr="005556BD" w:rsidTr="00F37955">
        <w:trPr>
          <w:trHeight w:val="650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 w:hAnsi="標楷體" w:hint="eastAsia"/>
              </w:rPr>
              <w:t>二、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/>
                <w:szCs w:val="24"/>
              </w:rPr>
              <w:t>凡經採購、交換、贈送或其他方式列入</w:t>
            </w:r>
            <w:r w:rsidRPr="005556BD">
              <w:rPr>
                <w:rFonts w:eastAsia="標楷體" w:hint="eastAsia"/>
                <w:szCs w:val="24"/>
                <w:u w:val="single"/>
              </w:rPr>
              <w:t>本</w:t>
            </w:r>
            <w:r w:rsidRPr="005556BD">
              <w:rPr>
                <w:rFonts w:eastAsia="標楷體"/>
                <w:szCs w:val="24"/>
                <w:u w:val="single"/>
              </w:rPr>
              <w:t>館</w:t>
            </w:r>
            <w:r w:rsidRPr="005556BD">
              <w:rPr>
                <w:rFonts w:eastAsia="標楷體"/>
                <w:szCs w:val="24"/>
              </w:rPr>
              <w:t>館藏之各類</w:t>
            </w:r>
            <w:r w:rsidRPr="005556BD">
              <w:rPr>
                <w:rFonts w:eastAsia="標楷體"/>
                <w:szCs w:val="24"/>
                <w:u w:val="single"/>
              </w:rPr>
              <w:t>型</w:t>
            </w:r>
            <w:r w:rsidRPr="005556BD">
              <w:rPr>
                <w:rFonts w:eastAsia="標楷體"/>
                <w:szCs w:val="24"/>
              </w:rPr>
              <w:t>資料，符合本要點各項註銷原則者，依本要點辦理註銷。</w:t>
            </w:r>
          </w:p>
        </w:tc>
      </w:tr>
      <w:tr w:rsidR="005556BD" w:rsidRPr="005556BD" w:rsidTr="00F37955">
        <w:trPr>
          <w:trHeight w:val="342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 w:hAnsi="標楷體" w:hint="eastAsia"/>
              </w:rPr>
              <w:t>三、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widowControl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</w:rPr>
              <w:t>註銷</w:t>
            </w:r>
            <w:r w:rsidRPr="005556BD">
              <w:rPr>
                <w:rFonts w:eastAsia="標楷體" w:hint="eastAsia"/>
                <w:szCs w:val="24"/>
                <w:u w:val="single"/>
              </w:rPr>
              <w:t>審核</w:t>
            </w:r>
            <w:r w:rsidRPr="005556BD">
              <w:rPr>
                <w:rFonts w:eastAsia="標楷體"/>
                <w:szCs w:val="24"/>
                <w:u w:val="single"/>
              </w:rPr>
              <w:t>原則</w:t>
            </w:r>
          </w:p>
          <w:p w:rsidR="005556BD" w:rsidRPr="005556BD" w:rsidRDefault="005556BD" w:rsidP="00F37955">
            <w:pPr>
              <w:autoSpaceDE w:val="0"/>
              <w:autoSpaceDN w:val="0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>館藏註銷審核之範圍，包括印刷資料、非印刷資料及連續性出版品。但珍貴圖書或有特殊典藏價值之館藏不受註銷審核原則之限制，仍須加以保留。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印刷資料：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缺頁或破損至無法修復者。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館藏已有電子全文或其他形式之紙本資料，該紙本資料可註銷。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有</w:t>
            </w:r>
            <w:r w:rsidRPr="005556BD">
              <w:rPr>
                <w:rFonts w:eastAsia="標楷體"/>
                <w:szCs w:val="24"/>
              </w:rPr>
              <w:t>新版資料</w:t>
            </w:r>
            <w:r w:rsidRPr="005556BD">
              <w:rPr>
                <w:rFonts w:eastAsia="標楷體"/>
                <w:szCs w:val="24"/>
                <w:u w:val="single"/>
              </w:rPr>
              <w:t>可完全取代舊有資料</w:t>
            </w:r>
            <w:r w:rsidRPr="005556BD">
              <w:rPr>
                <w:rFonts w:eastAsia="標楷體"/>
                <w:szCs w:val="24"/>
              </w:rPr>
              <w:t>，舊版</w:t>
            </w:r>
            <w:r w:rsidRPr="005556BD">
              <w:rPr>
                <w:rFonts w:eastAsia="標楷體"/>
                <w:szCs w:val="24"/>
                <w:u w:val="single"/>
              </w:rPr>
              <w:t>可</w:t>
            </w:r>
            <w:r w:rsidRPr="005556BD">
              <w:rPr>
                <w:rFonts w:eastAsia="標楷體"/>
                <w:szCs w:val="24"/>
              </w:rPr>
              <w:t>註銷。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內容過時已無參考或使用價值者。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無合法版權</w:t>
            </w:r>
            <w:r w:rsidRPr="005556BD">
              <w:rPr>
                <w:rFonts w:eastAsia="標楷體"/>
                <w:szCs w:val="24"/>
              </w:rPr>
              <w:t>者。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讀者外借後遺失並已辦妥賠償手續者。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資料經註記為遺失並經盤點兩次仍無法尋獲者。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複本數量超過館藏複本原則者。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館藏經註銷者，如有隨書附件則一併註銷。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隨書附件因過時或無法使用時，在不影響書刊利用下可註銷。</w:t>
            </w:r>
          </w:p>
          <w:p w:rsidR="005556BD" w:rsidRPr="005556BD" w:rsidRDefault="005556BD" w:rsidP="00F37955">
            <w:pPr>
              <w:widowControl/>
              <w:numPr>
                <w:ilvl w:val="1"/>
                <w:numId w:val="5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其他特殊情形</w:t>
            </w:r>
            <w:r w:rsidRPr="005556BD">
              <w:rPr>
                <w:rFonts w:eastAsia="標楷體"/>
                <w:szCs w:val="24"/>
              </w:rPr>
              <w:t>經圖</w:t>
            </w:r>
            <w:r w:rsidRPr="005556BD">
              <w:rPr>
                <w:rFonts w:eastAsia="標楷體"/>
                <w:szCs w:val="24"/>
                <w:u w:val="single"/>
              </w:rPr>
              <w:t>書館</w:t>
            </w:r>
            <w:r w:rsidRPr="005556BD">
              <w:rPr>
                <w:rFonts w:eastAsia="標楷體"/>
                <w:szCs w:val="24"/>
              </w:rPr>
              <w:t>委</w:t>
            </w:r>
            <w:r w:rsidRPr="005556BD">
              <w:rPr>
                <w:rFonts w:eastAsia="標楷體"/>
                <w:szCs w:val="24"/>
                <w:u w:val="single"/>
              </w:rPr>
              <w:t>員</w:t>
            </w:r>
            <w:r w:rsidRPr="005556BD">
              <w:rPr>
                <w:rFonts w:eastAsia="標楷體"/>
                <w:szCs w:val="24"/>
              </w:rPr>
              <w:t>會</w:t>
            </w:r>
            <w:r w:rsidRPr="005556BD">
              <w:rPr>
                <w:rFonts w:eastAsia="標楷體" w:hint="eastAsia"/>
                <w:szCs w:val="24"/>
                <w:u w:val="single"/>
              </w:rPr>
              <w:t>（以下簡稱圖委會）</w:t>
            </w:r>
            <w:r w:rsidRPr="005556BD">
              <w:rPr>
                <w:rFonts w:eastAsia="標楷體"/>
                <w:szCs w:val="24"/>
                <w:u w:val="single"/>
              </w:rPr>
              <w:t>會議決議註銷者</w:t>
            </w:r>
            <w:r w:rsidRPr="005556BD">
              <w:rPr>
                <w:rFonts w:eastAsia="標楷體"/>
                <w:szCs w:val="24"/>
              </w:rPr>
              <w:t>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非印刷資料（含</w:t>
            </w:r>
            <w:r w:rsidRPr="005556BD">
              <w:rPr>
                <w:rFonts w:eastAsia="標楷體"/>
                <w:szCs w:val="24"/>
                <w:u w:val="single"/>
              </w:rPr>
              <w:t>多媒體</w:t>
            </w:r>
            <w:r w:rsidRPr="005556BD">
              <w:rPr>
                <w:rFonts w:eastAsia="標楷體"/>
                <w:szCs w:val="24"/>
              </w:rPr>
              <w:t>及電子出版品等）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已毀損無法閱讀使用者。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</w:rPr>
              <w:t>無合法版權者。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使用權已終止或失效者。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有</w:t>
            </w:r>
            <w:r w:rsidRPr="005556BD">
              <w:rPr>
                <w:rFonts w:eastAsia="標楷體"/>
                <w:szCs w:val="24"/>
              </w:rPr>
              <w:t>新版資料</w:t>
            </w:r>
            <w:r w:rsidRPr="005556BD">
              <w:rPr>
                <w:rFonts w:eastAsia="標楷體"/>
                <w:szCs w:val="24"/>
                <w:u w:val="single"/>
              </w:rPr>
              <w:t>可完全取代舊有資料</w:t>
            </w:r>
            <w:r w:rsidRPr="005556BD">
              <w:rPr>
                <w:rFonts w:eastAsia="標楷體"/>
                <w:szCs w:val="24"/>
              </w:rPr>
              <w:t>，舊版</w:t>
            </w:r>
            <w:r w:rsidRPr="005556BD">
              <w:rPr>
                <w:rFonts w:eastAsia="標楷體"/>
                <w:szCs w:val="24"/>
                <w:u w:val="single"/>
              </w:rPr>
              <w:t>可</w:t>
            </w:r>
            <w:r w:rsidRPr="005556BD">
              <w:rPr>
                <w:rFonts w:eastAsia="標楷體"/>
                <w:szCs w:val="24"/>
              </w:rPr>
              <w:t>註銷。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讀者外借後遺失並已辦妥賠償手續者。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</w:rPr>
              <w:t>資料遺失並經盤點兩次仍無法尋獲者。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資料載體已無相關設備可使用者。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其他特殊情形</w:t>
            </w:r>
            <w:r w:rsidRPr="005556BD">
              <w:rPr>
                <w:rFonts w:eastAsia="標楷體"/>
                <w:szCs w:val="24"/>
              </w:rPr>
              <w:t>經</w:t>
            </w:r>
            <w:r w:rsidRPr="005556BD">
              <w:rPr>
                <w:rFonts w:eastAsia="標楷體" w:hint="eastAsia"/>
                <w:szCs w:val="24"/>
              </w:rPr>
              <w:t>圖</w:t>
            </w:r>
            <w:r w:rsidRPr="005556BD">
              <w:rPr>
                <w:rFonts w:eastAsia="標楷體"/>
                <w:szCs w:val="24"/>
              </w:rPr>
              <w:t>委會</w:t>
            </w:r>
            <w:r w:rsidRPr="005556BD">
              <w:rPr>
                <w:rFonts w:eastAsia="標楷體"/>
                <w:szCs w:val="24"/>
                <w:u w:val="single"/>
              </w:rPr>
              <w:t>會議決議註銷者</w:t>
            </w:r>
            <w:r w:rsidRPr="005556BD">
              <w:rPr>
                <w:rFonts w:eastAsia="標楷體"/>
                <w:szCs w:val="24"/>
              </w:rPr>
              <w:t>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連續性出版品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hanging="327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休閒性期刊不裝訂者，保留一年份後即逕行處理不再保存。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學術性期刊不裝訂者，保留十年份為原則後即逕行處理不再保存。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可由買斷的電子期刊或全文資料庫取代者，紙本期刊可提早註銷。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796" w:hanging="283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報紙僅保留最近一週</w:t>
            </w:r>
            <w:r w:rsidRPr="005556BD">
              <w:rPr>
                <w:rFonts w:eastAsia="標楷體"/>
              </w:rPr>
              <w:t>。</w:t>
            </w:r>
          </w:p>
        </w:tc>
      </w:tr>
      <w:tr w:rsidR="005556BD" w:rsidRPr="005556BD" w:rsidTr="00F37955">
        <w:trPr>
          <w:trHeight w:val="342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 w:hAnsi="標楷體" w:hint="eastAsia"/>
              </w:rPr>
              <w:t>四、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widowControl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館藏註銷職責與流程如下：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篩選及造冊：</w:t>
            </w:r>
            <w:r w:rsidRPr="005556BD">
              <w:rPr>
                <w:rFonts w:eastAsia="標楷體"/>
                <w:szCs w:val="24"/>
              </w:rPr>
              <w:t>各類型館藏註銷工作由</w:t>
            </w:r>
            <w:r w:rsidRPr="005556BD">
              <w:rPr>
                <w:rFonts w:eastAsia="標楷體" w:hint="eastAsia"/>
                <w:szCs w:val="24"/>
                <w:u w:val="single"/>
              </w:rPr>
              <w:t>本館</w:t>
            </w:r>
            <w:r w:rsidRPr="005556BD">
              <w:rPr>
                <w:rFonts w:eastAsia="標楷體"/>
                <w:szCs w:val="24"/>
              </w:rPr>
              <w:t>採編典藏組</w:t>
            </w:r>
            <w:r w:rsidRPr="005556BD">
              <w:rPr>
                <w:rFonts w:eastAsia="標楷體"/>
                <w:szCs w:val="24"/>
                <w:u w:val="single"/>
              </w:rPr>
              <w:t>（以下簡稱採典組）</w:t>
            </w:r>
            <w:r w:rsidRPr="005556BD">
              <w:rPr>
                <w:rFonts w:eastAsia="標楷體"/>
                <w:szCs w:val="24"/>
              </w:rPr>
              <w:t>負責</w:t>
            </w:r>
            <w:r w:rsidRPr="005556BD">
              <w:rPr>
                <w:rFonts w:eastAsia="標楷體"/>
                <w:szCs w:val="24"/>
                <w:u w:val="single"/>
              </w:rPr>
              <w:t>篩選及造冊</w:t>
            </w:r>
            <w:r w:rsidRPr="005556BD">
              <w:rPr>
                <w:rFonts w:eastAsia="標楷體"/>
                <w:szCs w:val="24"/>
              </w:rPr>
              <w:t>，每年定期實施。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審核：</w:t>
            </w:r>
          </w:p>
          <w:p w:rsidR="005556BD" w:rsidRPr="005556BD" w:rsidRDefault="005556BD" w:rsidP="00F37955">
            <w:pPr>
              <w:widowControl/>
              <w:ind w:leftChars="215" w:left="821" w:hangingChars="127" w:hanging="305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 xml:space="preserve">1. </w:t>
            </w:r>
            <w:r w:rsidRPr="005556BD">
              <w:rPr>
                <w:rFonts w:eastAsia="標楷體" w:hint="eastAsia"/>
                <w:szCs w:val="24"/>
                <w:u w:val="single"/>
              </w:rPr>
              <w:t>年度</w:t>
            </w:r>
            <w:r w:rsidRPr="005556BD">
              <w:rPr>
                <w:rFonts w:eastAsia="標楷體" w:hint="eastAsia"/>
                <w:szCs w:val="24"/>
              </w:rPr>
              <w:t>館藏註銷</w:t>
            </w:r>
            <w:r w:rsidRPr="005556BD">
              <w:rPr>
                <w:rFonts w:eastAsia="標楷體" w:hint="eastAsia"/>
                <w:szCs w:val="24"/>
                <w:u w:val="single"/>
              </w:rPr>
              <w:t>清冊需先於校內公告，再送圖委會委員初核</w:t>
            </w:r>
            <w:r w:rsidRPr="005556BD">
              <w:rPr>
                <w:rFonts w:eastAsia="標楷體" w:hint="eastAsia"/>
                <w:szCs w:val="24"/>
              </w:rPr>
              <w:t>，經圖委會審議通過後，</w:t>
            </w:r>
            <w:r w:rsidRPr="005556BD">
              <w:rPr>
                <w:rFonts w:eastAsia="標楷體" w:hint="eastAsia"/>
                <w:szCs w:val="24"/>
                <w:u w:val="single"/>
              </w:rPr>
              <w:t>會辦總務處及會計室，陳報校長核定後</w:t>
            </w:r>
            <w:r w:rsidRPr="005556BD">
              <w:rPr>
                <w:rFonts w:eastAsia="標楷體" w:hint="eastAsia"/>
                <w:szCs w:val="24"/>
              </w:rPr>
              <w:t>註銷之。</w:t>
            </w:r>
          </w:p>
          <w:p w:rsidR="005556BD" w:rsidRPr="005556BD" w:rsidRDefault="005556BD" w:rsidP="00F37955">
            <w:pPr>
              <w:widowControl/>
              <w:ind w:leftChars="208" w:left="821" w:hangingChars="134" w:hanging="322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lastRenderedPageBreak/>
              <w:t xml:space="preserve">2. </w:t>
            </w:r>
            <w:r w:rsidRPr="005556BD">
              <w:rPr>
                <w:rFonts w:eastAsia="標楷體" w:hint="eastAsia"/>
                <w:szCs w:val="24"/>
                <w:u w:val="single"/>
                <w:lang w:eastAsia="zh-HK"/>
              </w:rPr>
              <w:t>館藏遺失</w:t>
            </w:r>
            <w:r w:rsidRPr="005556BD">
              <w:rPr>
                <w:rFonts w:eastAsia="標楷體" w:hint="eastAsia"/>
                <w:szCs w:val="24"/>
                <w:u w:val="single"/>
              </w:rPr>
              <w:t>註銷清冊需經圖書資訊處主管核准，會辦總務處及會計室，陳</w:t>
            </w:r>
            <w:r w:rsidRPr="005556BD">
              <w:rPr>
                <w:rFonts w:eastAsia="標楷體" w:hint="eastAsia"/>
                <w:szCs w:val="24"/>
                <w:u w:val="single"/>
                <w:lang w:eastAsia="zh-HK"/>
              </w:rPr>
              <w:t>報</w:t>
            </w:r>
            <w:r w:rsidRPr="005556BD">
              <w:rPr>
                <w:rFonts w:eastAsia="標楷體" w:hint="eastAsia"/>
                <w:szCs w:val="24"/>
                <w:u w:val="single"/>
              </w:rPr>
              <w:t>校長核定後註銷之。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>註銷</w:t>
            </w:r>
            <w:r w:rsidRPr="005556BD">
              <w:rPr>
                <w:rFonts w:eastAsia="標楷體"/>
                <w:szCs w:val="24"/>
                <w:u w:val="single"/>
              </w:rPr>
              <w:t>：</w:t>
            </w:r>
            <w:r w:rsidRPr="005556BD">
              <w:rPr>
                <w:rFonts w:eastAsia="標楷體" w:hint="eastAsia"/>
                <w:szCs w:val="24"/>
              </w:rPr>
              <w:t>核准註銷之館藏，經</w:t>
            </w:r>
            <w:r w:rsidRPr="005556BD">
              <w:rPr>
                <w:rFonts w:eastAsia="標楷體" w:hint="eastAsia"/>
                <w:szCs w:val="24"/>
                <w:u w:val="single"/>
              </w:rPr>
              <w:t>本館公告由本校讀者索取後，剩餘未被索取之館藏，</w:t>
            </w:r>
            <w:r w:rsidRPr="005556BD">
              <w:rPr>
                <w:rFonts w:eastAsia="標楷體" w:hint="eastAsia"/>
                <w:szCs w:val="24"/>
              </w:rPr>
              <w:t>轉交總務處處理。</w:t>
            </w:r>
          </w:p>
          <w:p w:rsidR="005556BD" w:rsidRPr="005556BD" w:rsidRDefault="005556BD" w:rsidP="00F37955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513"/>
              <w:jc w:val="both"/>
              <w:textAlignment w:val="auto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銷帳：採典組</w:t>
            </w:r>
            <w:r w:rsidRPr="005556BD">
              <w:rPr>
                <w:rFonts w:eastAsia="標楷體"/>
                <w:szCs w:val="24"/>
              </w:rPr>
              <w:t>需依</w:t>
            </w:r>
            <w:r w:rsidRPr="005556BD">
              <w:rPr>
                <w:rFonts w:eastAsia="標楷體"/>
                <w:szCs w:val="24"/>
                <w:u w:val="single"/>
              </w:rPr>
              <w:t>註銷</w:t>
            </w:r>
            <w:r w:rsidRPr="005556BD">
              <w:rPr>
                <w:rFonts w:eastAsia="標楷體"/>
                <w:szCs w:val="24"/>
              </w:rPr>
              <w:t>清冊</w:t>
            </w:r>
            <w:r w:rsidRPr="005556BD">
              <w:rPr>
                <w:rFonts w:eastAsia="標楷體" w:hint="eastAsia"/>
                <w:szCs w:val="24"/>
                <w:u w:val="single"/>
              </w:rPr>
              <w:t>至本館系統</w:t>
            </w:r>
            <w:r w:rsidRPr="005556BD">
              <w:rPr>
                <w:rFonts w:eastAsia="標楷體"/>
                <w:szCs w:val="24"/>
              </w:rPr>
              <w:t>辦理館藏</w:t>
            </w:r>
            <w:r w:rsidRPr="005556BD">
              <w:rPr>
                <w:rFonts w:eastAsia="標楷體"/>
                <w:szCs w:val="24"/>
                <w:u w:val="single"/>
              </w:rPr>
              <w:t>註銷</w:t>
            </w:r>
            <w:r w:rsidRPr="005556BD">
              <w:rPr>
                <w:rFonts w:eastAsia="標楷體"/>
                <w:szCs w:val="24"/>
              </w:rPr>
              <w:t>。</w:t>
            </w:r>
          </w:p>
        </w:tc>
      </w:tr>
      <w:tr w:rsidR="005556BD" w:rsidRPr="005556BD" w:rsidTr="00F37955">
        <w:trPr>
          <w:trHeight w:val="342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  <w:u w:val="single"/>
              </w:rPr>
            </w:pPr>
            <w:r w:rsidRPr="005556BD">
              <w:rPr>
                <w:rFonts w:eastAsia="標楷體" w:hAnsi="標楷體" w:hint="eastAsia"/>
                <w:u w:val="single"/>
              </w:rPr>
              <w:lastRenderedPageBreak/>
              <w:t>五、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widowControl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>因天災或不可抗力事由導致館藏有四百萬以上之重大損失，需</w:t>
            </w:r>
            <w:r w:rsidRPr="005556BD">
              <w:rPr>
                <w:rFonts w:eastAsia="標楷體" w:hint="eastAsia"/>
                <w:szCs w:val="24"/>
                <w:u w:val="single"/>
                <w:lang w:eastAsia="zh-HK"/>
              </w:rPr>
              <w:t>向</w:t>
            </w:r>
            <w:r w:rsidRPr="005556BD">
              <w:rPr>
                <w:rFonts w:eastAsia="標楷體" w:hint="eastAsia"/>
                <w:szCs w:val="24"/>
                <w:u w:val="single"/>
              </w:rPr>
              <w:t>董事會</w:t>
            </w:r>
            <w:r w:rsidRPr="005556BD">
              <w:rPr>
                <w:rFonts w:eastAsia="標楷體" w:hint="eastAsia"/>
                <w:szCs w:val="24"/>
                <w:u w:val="single"/>
                <w:lang w:eastAsia="zh-HK"/>
              </w:rPr>
              <w:t>陳報災損情形</w:t>
            </w:r>
            <w:r w:rsidRPr="005556BD">
              <w:rPr>
                <w:rFonts w:eastAsia="標楷體" w:hint="eastAsia"/>
                <w:szCs w:val="24"/>
                <w:u w:val="single"/>
              </w:rPr>
              <w:t>。</w:t>
            </w:r>
          </w:p>
        </w:tc>
      </w:tr>
      <w:tr w:rsidR="005556BD" w:rsidRPr="005556BD" w:rsidTr="00F37955">
        <w:trPr>
          <w:trHeight w:val="342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 w:hAnsi="標楷體"/>
              </w:rPr>
            </w:pPr>
            <w:r w:rsidRPr="005556BD">
              <w:rPr>
                <w:rFonts w:eastAsia="標楷體" w:hAnsi="標楷體" w:hint="eastAsia"/>
                <w:u w:val="single"/>
              </w:rPr>
              <w:t>六</w:t>
            </w:r>
            <w:r w:rsidRPr="005556BD">
              <w:rPr>
                <w:rFonts w:eastAsia="標楷體" w:hAnsi="標楷體" w:hint="eastAsia"/>
              </w:rPr>
              <w:t>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eastAsia="標楷體"/>
                <w:szCs w:val="24"/>
              </w:rPr>
              <w:t>依照圖書館法規定，每年館藏註銷量，應在總館藏量之百分之三以下。</w:t>
            </w:r>
          </w:p>
        </w:tc>
      </w:tr>
      <w:tr w:rsidR="005556BD" w:rsidRPr="005556BD" w:rsidTr="00F37955">
        <w:trPr>
          <w:trHeight w:val="342"/>
          <w:jc w:val="center"/>
        </w:trPr>
        <w:tc>
          <w:tcPr>
            <w:tcW w:w="993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 w:hAnsi="標楷體"/>
              </w:rPr>
            </w:pPr>
            <w:r w:rsidRPr="005556BD">
              <w:rPr>
                <w:rFonts w:eastAsia="標楷體" w:hAnsi="標楷體" w:hint="eastAsia"/>
                <w:u w:val="single"/>
              </w:rPr>
              <w:t>七</w:t>
            </w:r>
            <w:r w:rsidRPr="005556BD">
              <w:rPr>
                <w:rFonts w:eastAsia="標楷體" w:hAnsi="標楷體" w:hint="eastAsia"/>
              </w:rPr>
              <w:t>、</w:t>
            </w:r>
          </w:p>
        </w:tc>
        <w:tc>
          <w:tcPr>
            <w:tcW w:w="9326" w:type="dxa"/>
          </w:tcPr>
          <w:p w:rsidR="005556BD" w:rsidRPr="005556BD" w:rsidRDefault="005556BD" w:rsidP="00F37955">
            <w:pPr>
              <w:pStyle w:val="a9"/>
              <w:ind w:leftChars="0" w:left="0"/>
              <w:rPr>
                <w:rFonts w:eastAsia="標楷體"/>
              </w:rPr>
            </w:pP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本</w:t>
            </w:r>
            <w:r w:rsidRPr="005556BD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要點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經</w:t>
            </w:r>
            <w:r w:rsidRPr="005556BD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圖書館委員會、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行政會議</w:t>
            </w:r>
            <w:r w:rsidRPr="005556BD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審議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通過後，自公布日起實施，修正時亦同。</w:t>
            </w:r>
          </w:p>
        </w:tc>
      </w:tr>
    </w:tbl>
    <w:p w:rsidR="005556BD" w:rsidRPr="005556BD" w:rsidRDefault="005556BD" w:rsidP="005556BD">
      <w:pPr>
        <w:widowControl/>
        <w:adjustRightInd/>
        <w:spacing w:line="240" w:lineRule="auto"/>
        <w:textAlignment w:val="auto"/>
        <w:rPr>
          <w:rFonts w:ascii="標楷體" w:hAnsi="Arial" w:cs="標楷體"/>
        </w:rPr>
      </w:pPr>
    </w:p>
    <w:p w:rsidR="005556BD" w:rsidRDefault="005556BD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br w:type="page"/>
      </w:r>
    </w:p>
    <w:p w:rsidR="0073783E" w:rsidRPr="005556BD" w:rsidRDefault="003942BB" w:rsidP="00787D47">
      <w:pPr>
        <w:spacing w:line="440" w:lineRule="exact"/>
        <w:ind w:rightChars="-295" w:right="-708" w:hanging="1"/>
        <w:rPr>
          <w:rFonts w:eastAsia="標楷體"/>
          <w:b/>
          <w:sz w:val="32"/>
          <w:szCs w:val="36"/>
        </w:rPr>
      </w:pPr>
      <w:r w:rsidRPr="005556BD">
        <w:rPr>
          <w:rFonts w:eastAsia="標楷體" w:hint="eastAsia"/>
          <w:b/>
          <w:sz w:val="32"/>
          <w:szCs w:val="36"/>
        </w:rPr>
        <w:lastRenderedPageBreak/>
        <w:t>高雄醫學大學館藏註銷作業要點</w:t>
      </w:r>
      <w:r w:rsidR="0073783E" w:rsidRPr="005556BD">
        <w:rPr>
          <w:rFonts w:ascii="新細明體" w:hAnsi="新細明體" w:hint="eastAsia"/>
          <w:b/>
          <w:sz w:val="32"/>
          <w:szCs w:val="36"/>
        </w:rPr>
        <w:t>（</w:t>
      </w:r>
      <w:bookmarkStart w:id="4" w:name="OLE_LINK15"/>
      <w:bookmarkStart w:id="5" w:name="OLE_LINK16"/>
      <w:r w:rsidR="0073783E" w:rsidRPr="005556BD">
        <w:rPr>
          <w:rFonts w:eastAsia="標楷體" w:hint="eastAsia"/>
          <w:b/>
          <w:sz w:val="32"/>
          <w:szCs w:val="36"/>
        </w:rPr>
        <w:t>修正條文對照表</w:t>
      </w:r>
      <w:bookmarkEnd w:id="4"/>
      <w:bookmarkEnd w:id="5"/>
      <w:r w:rsidR="0073783E" w:rsidRPr="005556BD">
        <w:rPr>
          <w:rFonts w:ascii="新細明體" w:hAnsi="新細明體" w:hint="eastAsia"/>
          <w:b/>
          <w:sz w:val="32"/>
          <w:szCs w:val="36"/>
        </w:rPr>
        <w:t>）</w:t>
      </w:r>
    </w:p>
    <w:p w:rsidR="0073783E" w:rsidRPr="005556BD" w:rsidRDefault="0073783E" w:rsidP="0073783E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</w:p>
    <w:p w:rsidR="003942BB" w:rsidRPr="005556BD" w:rsidRDefault="003942BB" w:rsidP="003942BB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102.03.08 101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 w:hint="eastAsia"/>
          <w:sz w:val="20"/>
        </w:rPr>
        <w:t>2</w:t>
      </w:r>
      <w:r w:rsidRPr="005556BD">
        <w:rPr>
          <w:rFonts w:eastAsia="標楷體" w:hint="eastAsia"/>
          <w:sz w:val="20"/>
        </w:rPr>
        <w:t>次圖書館委員會會議通過</w:t>
      </w:r>
    </w:p>
    <w:p w:rsidR="003942BB" w:rsidRPr="005556BD" w:rsidRDefault="003942BB" w:rsidP="003942BB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102.09.12 102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 w:hint="eastAsia"/>
          <w:sz w:val="20"/>
        </w:rPr>
        <w:t>1</w:t>
      </w:r>
      <w:r w:rsidRPr="005556BD">
        <w:rPr>
          <w:rFonts w:eastAsia="標楷體" w:hint="eastAsia"/>
          <w:sz w:val="20"/>
        </w:rPr>
        <w:t>次行政會議審議通過</w:t>
      </w:r>
    </w:p>
    <w:p w:rsidR="0073783E" w:rsidRPr="005556BD" w:rsidRDefault="003942BB" w:rsidP="003B4A35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102.10.09</w:t>
      </w:r>
      <w:r w:rsidRPr="005556BD">
        <w:rPr>
          <w:rFonts w:eastAsia="標楷體" w:hint="eastAsia"/>
          <w:sz w:val="20"/>
        </w:rPr>
        <w:t>高醫圖資字第</w:t>
      </w:r>
      <w:r w:rsidRPr="005556BD">
        <w:rPr>
          <w:rFonts w:eastAsia="標楷體" w:hint="eastAsia"/>
          <w:sz w:val="20"/>
        </w:rPr>
        <w:t>1021103048</w:t>
      </w:r>
      <w:r w:rsidRPr="005556BD">
        <w:rPr>
          <w:rFonts w:eastAsia="標楷體" w:hint="eastAsia"/>
          <w:sz w:val="20"/>
        </w:rPr>
        <w:t>號函公布</w:t>
      </w:r>
    </w:p>
    <w:p w:rsidR="003B000A" w:rsidRPr="005556BD" w:rsidRDefault="003B000A" w:rsidP="003B000A">
      <w:pPr>
        <w:widowControl/>
        <w:spacing w:line="0" w:lineRule="atLeast"/>
        <w:ind w:leftChars="2185" w:left="5245" w:hanging="1"/>
        <w:rPr>
          <w:rFonts w:eastAsia="標楷體"/>
          <w:sz w:val="20"/>
        </w:rPr>
      </w:pPr>
      <w:r w:rsidRPr="005556BD">
        <w:rPr>
          <w:rFonts w:eastAsia="標楷體" w:hint="eastAsia"/>
          <w:sz w:val="20"/>
        </w:rPr>
        <w:t>109.03.26 108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 w:hint="eastAsia"/>
          <w:sz w:val="20"/>
        </w:rPr>
        <w:t>2</w:t>
      </w:r>
      <w:r w:rsidRPr="005556BD">
        <w:rPr>
          <w:rFonts w:eastAsia="標楷體" w:hint="eastAsia"/>
          <w:sz w:val="20"/>
        </w:rPr>
        <w:t>次圖書館委員會通過</w:t>
      </w:r>
    </w:p>
    <w:p w:rsidR="00787D47" w:rsidRPr="005556BD" w:rsidRDefault="00787D47" w:rsidP="003B4A35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  <w:r w:rsidRPr="005556BD">
        <w:rPr>
          <w:rFonts w:eastAsia="標楷體"/>
          <w:sz w:val="20"/>
        </w:rPr>
        <w:t>109.07.09 108</w:t>
      </w:r>
      <w:r w:rsidRPr="005556BD">
        <w:rPr>
          <w:rFonts w:eastAsia="標楷體" w:hint="eastAsia"/>
          <w:sz w:val="20"/>
        </w:rPr>
        <w:t>學年度第</w:t>
      </w:r>
      <w:r w:rsidRPr="005556BD">
        <w:rPr>
          <w:rFonts w:eastAsia="標楷體"/>
          <w:sz w:val="20"/>
        </w:rPr>
        <w:t>12</w:t>
      </w:r>
      <w:r w:rsidRPr="005556BD">
        <w:rPr>
          <w:rFonts w:eastAsia="標楷體" w:hint="eastAsia"/>
          <w:sz w:val="20"/>
        </w:rPr>
        <w:t>次行政會議通過</w:t>
      </w:r>
    </w:p>
    <w:p w:rsidR="005556BD" w:rsidRPr="005556BD" w:rsidRDefault="005556BD" w:rsidP="003B4A35">
      <w:pPr>
        <w:tabs>
          <w:tab w:val="left" w:pos="6480"/>
        </w:tabs>
        <w:spacing w:line="240" w:lineRule="exact"/>
        <w:ind w:leftChars="2185" w:left="5244"/>
        <w:rPr>
          <w:rFonts w:eastAsia="標楷體" w:hint="eastAsia"/>
          <w:sz w:val="20"/>
        </w:rPr>
      </w:pPr>
      <w:r w:rsidRPr="005556BD">
        <w:rPr>
          <w:rFonts w:eastAsia="標楷體"/>
          <w:sz w:val="20"/>
        </w:rPr>
        <w:t>109.07.29</w:t>
      </w:r>
      <w:r w:rsidRPr="005556BD">
        <w:rPr>
          <w:rFonts w:eastAsia="標楷體" w:hint="eastAsia"/>
          <w:sz w:val="20"/>
        </w:rPr>
        <w:t>高醫圖資字第</w:t>
      </w:r>
      <w:r w:rsidRPr="005556BD">
        <w:rPr>
          <w:rFonts w:eastAsia="標楷體"/>
          <w:sz w:val="20"/>
        </w:rPr>
        <w:t>1091102312</w:t>
      </w:r>
      <w:r w:rsidRPr="005556BD">
        <w:rPr>
          <w:rFonts w:eastAsia="標楷體" w:hint="eastAsia"/>
          <w:sz w:val="20"/>
        </w:rPr>
        <w:t>號函公布</w:t>
      </w:r>
    </w:p>
    <w:p w:rsidR="003B4A35" w:rsidRPr="005556BD" w:rsidRDefault="003B4A35" w:rsidP="003B4A35">
      <w:pPr>
        <w:tabs>
          <w:tab w:val="left" w:pos="6480"/>
        </w:tabs>
        <w:spacing w:line="240" w:lineRule="exact"/>
        <w:ind w:leftChars="2185" w:left="5244"/>
        <w:rPr>
          <w:rFonts w:eastAsia="標楷體"/>
          <w:sz w:val="20"/>
        </w:rPr>
      </w:pPr>
    </w:p>
    <w:tbl>
      <w:tblPr>
        <w:tblStyle w:val="3"/>
        <w:tblW w:w="10604" w:type="dxa"/>
        <w:jc w:val="center"/>
        <w:tblLook w:val="04A0" w:firstRow="1" w:lastRow="0" w:firstColumn="1" w:lastColumn="0" w:noHBand="0" w:noVBand="1"/>
      </w:tblPr>
      <w:tblGrid>
        <w:gridCol w:w="4332"/>
        <w:gridCol w:w="4333"/>
        <w:gridCol w:w="1939"/>
      </w:tblGrid>
      <w:tr w:rsidR="005556BD" w:rsidRPr="005556BD" w:rsidTr="00787D47">
        <w:trPr>
          <w:tblHeader/>
          <w:jc w:val="center"/>
        </w:trPr>
        <w:tc>
          <w:tcPr>
            <w:tcW w:w="4054" w:type="dxa"/>
            <w:vAlign w:val="center"/>
          </w:tcPr>
          <w:p w:rsidR="006A4598" w:rsidRPr="005556BD" w:rsidRDefault="006A4598" w:rsidP="00A12000">
            <w:pPr>
              <w:jc w:val="center"/>
              <w:rPr>
                <w:rFonts w:eastAsia="標楷體"/>
                <w:b/>
                <w:szCs w:val="24"/>
              </w:rPr>
            </w:pPr>
            <w:r w:rsidRPr="005556BD">
              <w:rPr>
                <w:rFonts w:eastAsia="標楷體"/>
                <w:b/>
              </w:rPr>
              <w:t>修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正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條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文</w:t>
            </w:r>
          </w:p>
        </w:tc>
        <w:tc>
          <w:tcPr>
            <w:tcW w:w="4054" w:type="dxa"/>
            <w:vAlign w:val="center"/>
          </w:tcPr>
          <w:p w:rsidR="006A4598" w:rsidRPr="005556BD" w:rsidRDefault="006A4598" w:rsidP="00A12000">
            <w:pPr>
              <w:jc w:val="center"/>
              <w:rPr>
                <w:rFonts w:eastAsia="標楷體"/>
                <w:b/>
                <w:szCs w:val="24"/>
              </w:rPr>
            </w:pPr>
            <w:r w:rsidRPr="005556BD">
              <w:rPr>
                <w:rFonts w:eastAsia="標楷體"/>
                <w:b/>
              </w:rPr>
              <w:t>現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行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條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文</w:t>
            </w:r>
          </w:p>
        </w:tc>
        <w:tc>
          <w:tcPr>
            <w:tcW w:w="1814" w:type="dxa"/>
            <w:vAlign w:val="center"/>
          </w:tcPr>
          <w:p w:rsidR="006A4598" w:rsidRPr="005556BD" w:rsidRDefault="006A4598" w:rsidP="00A12000">
            <w:pPr>
              <w:jc w:val="center"/>
              <w:rPr>
                <w:rFonts w:eastAsia="標楷體"/>
                <w:b/>
                <w:szCs w:val="24"/>
              </w:rPr>
            </w:pPr>
            <w:r w:rsidRPr="005556BD">
              <w:rPr>
                <w:rFonts w:eastAsia="標楷體"/>
                <w:b/>
              </w:rPr>
              <w:t>說</w:t>
            </w:r>
            <w:r w:rsidRPr="005556BD">
              <w:rPr>
                <w:rFonts w:eastAsia="標楷體" w:hint="eastAsia"/>
                <w:b/>
              </w:rPr>
              <w:t xml:space="preserve">　　</w:t>
            </w:r>
            <w:r w:rsidRPr="005556BD">
              <w:rPr>
                <w:rFonts w:eastAsia="標楷體"/>
                <w:b/>
              </w:rPr>
              <w:t>明</w:t>
            </w:r>
          </w:p>
        </w:tc>
      </w:tr>
      <w:tr w:rsidR="005556BD" w:rsidRPr="005556BD" w:rsidTr="00787D47">
        <w:trPr>
          <w:jc w:val="center"/>
        </w:trPr>
        <w:tc>
          <w:tcPr>
            <w:tcW w:w="4054" w:type="dxa"/>
          </w:tcPr>
          <w:p w:rsidR="006A4598" w:rsidRPr="005556BD" w:rsidRDefault="006A4598" w:rsidP="00257810">
            <w:pPr>
              <w:ind w:left="480" w:hangingChars="200" w:hanging="480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>一、為有效利用</w:t>
            </w:r>
            <w:r w:rsidRPr="005556BD">
              <w:rPr>
                <w:rFonts w:eastAsia="標楷體" w:hint="eastAsia"/>
                <w:u w:val="single"/>
              </w:rPr>
              <w:t>本校</w:t>
            </w:r>
            <w:r w:rsidRPr="005556BD">
              <w:rPr>
                <w:rFonts w:eastAsia="標楷體"/>
                <w:u w:val="single"/>
              </w:rPr>
              <w:t>圖書館</w:t>
            </w:r>
            <w:r w:rsidRPr="005556BD">
              <w:rPr>
                <w:rFonts w:eastAsia="標楷體" w:hint="eastAsia"/>
                <w:u w:val="single"/>
              </w:rPr>
              <w:t>(</w:t>
            </w:r>
            <w:r w:rsidRPr="005556BD">
              <w:rPr>
                <w:rFonts w:eastAsia="標楷體" w:hint="eastAsia"/>
                <w:u w:val="single"/>
              </w:rPr>
              <w:t>以下簡稱本館</w:t>
            </w:r>
            <w:r w:rsidRPr="005556BD">
              <w:rPr>
                <w:rFonts w:eastAsia="標楷體" w:hint="eastAsia"/>
                <w:u w:val="single"/>
              </w:rPr>
              <w:t>)</w:t>
            </w:r>
            <w:r w:rsidRPr="005556BD">
              <w:rPr>
                <w:rFonts w:eastAsia="標楷體"/>
              </w:rPr>
              <w:t>館藏空間，</w:t>
            </w:r>
            <w:r w:rsidRPr="005556BD">
              <w:rPr>
                <w:rFonts w:eastAsia="標楷體"/>
                <w:u w:val="single"/>
              </w:rPr>
              <w:t>維</w:t>
            </w:r>
            <w:r w:rsidRPr="005556BD">
              <w:rPr>
                <w:rFonts w:eastAsia="標楷體"/>
              </w:rPr>
              <w:t>持館藏資料之新穎性</w:t>
            </w:r>
            <w:r w:rsidRPr="005556BD">
              <w:rPr>
                <w:rFonts w:eastAsia="標楷體" w:hint="eastAsia"/>
                <w:u w:val="single"/>
              </w:rPr>
              <w:t>、</w:t>
            </w:r>
            <w:r w:rsidRPr="005556BD">
              <w:rPr>
                <w:rFonts w:eastAsia="標楷體"/>
              </w:rPr>
              <w:t>適用性</w:t>
            </w:r>
            <w:r w:rsidRPr="005556BD">
              <w:rPr>
                <w:rFonts w:eastAsia="標楷體" w:hint="eastAsia"/>
                <w:u w:val="single"/>
              </w:rPr>
              <w:t>及完整性</w:t>
            </w:r>
            <w:r w:rsidRPr="005556BD">
              <w:rPr>
                <w:rFonts w:eastAsia="標楷體"/>
              </w:rPr>
              <w:t>，並兼顧館藏質量發展之目的，</w:t>
            </w:r>
            <w:r w:rsidRPr="005556BD">
              <w:rPr>
                <w:rFonts w:eastAsia="標楷體"/>
                <w:u w:val="single"/>
              </w:rPr>
              <w:t>特</w:t>
            </w:r>
            <w:r w:rsidRPr="005556BD">
              <w:rPr>
                <w:rFonts w:eastAsia="標楷體"/>
              </w:rPr>
              <w:t>訂定本要點。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ind w:left="480" w:hangingChars="200" w:hanging="480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>一、</w:t>
            </w:r>
            <w:r w:rsidRPr="005556BD">
              <w:rPr>
                <w:rFonts w:eastAsia="標楷體"/>
                <w:u w:val="single"/>
              </w:rPr>
              <w:t>本校</w:t>
            </w:r>
            <w:r w:rsidRPr="005556BD">
              <w:rPr>
                <w:rFonts w:eastAsia="標楷體"/>
              </w:rPr>
              <w:t>為有效利用館藏空間，</w:t>
            </w:r>
            <w:r w:rsidRPr="005556BD">
              <w:rPr>
                <w:rFonts w:eastAsia="標楷體"/>
                <w:u w:val="single"/>
              </w:rPr>
              <w:t>保</w:t>
            </w:r>
            <w:r w:rsidRPr="005556BD">
              <w:rPr>
                <w:rFonts w:eastAsia="標楷體"/>
              </w:rPr>
              <w:t>持館藏資料之新穎性</w:t>
            </w:r>
            <w:r w:rsidRPr="005556BD">
              <w:rPr>
                <w:rFonts w:eastAsia="標楷體"/>
                <w:u w:val="single"/>
              </w:rPr>
              <w:t>及</w:t>
            </w:r>
            <w:r w:rsidRPr="005556BD">
              <w:rPr>
                <w:rFonts w:eastAsia="標楷體"/>
              </w:rPr>
              <w:t>適用性，並兼顧館藏質量發展之目的，</w:t>
            </w:r>
            <w:r w:rsidRPr="005556BD">
              <w:rPr>
                <w:rFonts w:eastAsia="標楷體"/>
                <w:u w:val="single"/>
              </w:rPr>
              <w:t>以促進館藏使用，依據本校「圖書資訊服務與管理規則」</w:t>
            </w:r>
            <w:r w:rsidRPr="005556BD">
              <w:rPr>
                <w:rFonts w:eastAsia="標楷體"/>
              </w:rPr>
              <w:t>訂定本要點。</w:t>
            </w:r>
          </w:p>
        </w:tc>
        <w:tc>
          <w:tcPr>
            <w:tcW w:w="1814" w:type="dxa"/>
          </w:tcPr>
          <w:p w:rsidR="006A4598" w:rsidRPr="005556BD" w:rsidRDefault="006A4598" w:rsidP="00A12000">
            <w:pPr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>本點</w:t>
            </w:r>
            <w:r w:rsidRPr="005556BD">
              <w:rPr>
                <w:rFonts w:eastAsia="標楷體" w:hint="eastAsia"/>
              </w:rPr>
              <w:t>針對訂定本要點之目的進行</w:t>
            </w:r>
            <w:r w:rsidRPr="005556BD">
              <w:rPr>
                <w:rFonts w:eastAsia="標楷體"/>
              </w:rPr>
              <w:t>文字修正。</w:t>
            </w:r>
          </w:p>
        </w:tc>
      </w:tr>
      <w:tr w:rsidR="005556BD" w:rsidRPr="005556BD" w:rsidTr="00787D47">
        <w:trPr>
          <w:jc w:val="center"/>
        </w:trPr>
        <w:tc>
          <w:tcPr>
            <w:tcW w:w="4054" w:type="dxa"/>
            <w:tcBorders>
              <w:bottom w:val="single" w:sz="4" w:space="0" w:color="auto"/>
            </w:tcBorders>
          </w:tcPr>
          <w:p w:rsidR="006A4598" w:rsidRPr="005556BD" w:rsidRDefault="006A4598" w:rsidP="00A12000">
            <w:pPr>
              <w:autoSpaceDE w:val="0"/>
              <w:autoSpaceDN w:val="0"/>
              <w:ind w:left="485" w:hangingChars="202" w:hanging="485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二、凡經採購、交換、贈送或其他方式列入</w:t>
            </w:r>
            <w:r w:rsidRPr="005556BD">
              <w:rPr>
                <w:rFonts w:eastAsia="標楷體" w:hint="eastAsia"/>
                <w:szCs w:val="24"/>
                <w:u w:val="single"/>
              </w:rPr>
              <w:t>本</w:t>
            </w:r>
            <w:r w:rsidRPr="005556BD">
              <w:rPr>
                <w:rFonts w:eastAsia="標楷體"/>
                <w:szCs w:val="24"/>
                <w:u w:val="single"/>
              </w:rPr>
              <w:t>館</w:t>
            </w:r>
            <w:r w:rsidRPr="005556BD">
              <w:rPr>
                <w:rFonts w:eastAsia="標楷體"/>
                <w:szCs w:val="24"/>
              </w:rPr>
              <w:t>館藏之各類</w:t>
            </w:r>
            <w:r w:rsidRPr="005556BD">
              <w:rPr>
                <w:rFonts w:eastAsia="標楷體"/>
                <w:szCs w:val="24"/>
                <w:u w:val="single"/>
              </w:rPr>
              <w:t>型</w:t>
            </w:r>
            <w:r w:rsidRPr="005556BD">
              <w:rPr>
                <w:rFonts w:eastAsia="標楷體"/>
                <w:szCs w:val="24"/>
              </w:rPr>
              <w:t>資料，符合本要點各項註銷原則者，依本要點辦理註銷。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autoSpaceDE w:val="0"/>
              <w:autoSpaceDN w:val="0"/>
              <w:ind w:left="485" w:hangingChars="202" w:hanging="485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二、凡經採購、交換、贈送或其他方式列入館藏之各類</w:t>
            </w:r>
            <w:r w:rsidRPr="005556BD">
              <w:rPr>
                <w:rFonts w:eastAsia="標楷體"/>
                <w:szCs w:val="24"/>
                <w:u w:val="single"/>
              </w:rPr>
              <w:t>印刷資料與非印刷</w:t>
            </w:r>
            <w:r w:rsidRPr="005556BD">
              <w:rPr>
                <w:rFonts w:eastAsia="標楷體"/>
                <w:szCs w:val="24"/>
              </w:rPr>
              <w:t>資料，符合本要點各項註銷原則者，依本要點辦理註銷。</w:t>
            </w:r>
          </w:p>
        </w:tc>
        <w:tc>
          <w:tcPr>
            <w:tcW w:w="1814" w:type="dxa"/>
          </w:tcPr>
          <w:p w:rsidR="006A4598" w:rsidRPr="005556BD" w:rsidRDefault="006A4598" w:rsidP="00A12000">
            <w:pPr>
              <w:rPr>
                <w:rFonts w:eastAsia="標楷體"/>
              </w:rPr>
            </w:pPr>
            <w:r w:rsidRPr="005556BD">
              <w:rPr>
                <w:rFonts w:eastAsia="標楷體"/>
              </w:rPr>
              <w:t>本點</w:t>
            </w:r>
            <w:r w:rsidRPr="005556BD">
              <w:rPr>
                <w:rFonts w:eastAsia="標楷體" w:hint="eastAsia"/>
              </w:rPr>
              <w:t>針對註銷之資料類型進行</w:t>
            </w:r>
            <w:r w:rsidRPr="005556BD">
              <w:rPr>
                <w:rFonts w:eastAsia="標楷體"/>
              </w:rPr>
              <w:t>文字修正。</w:t>
            </w:r>
          </w:p>
        </w:tc>
      </w:tr>
      <w:tr w:rsidR="005556BD" w:rsidRPr="005556BD" w:rsidTr="00787D47">
        <w:trPr>
          <w:jc w:val="center"/>
        </w:trPr>
        <w:tc>
          <w:tcPr>
            <w:tcW w:w="4054" w:type="dxa"/>
            <w:shd w:val="clear" w:color="auto" w:fill="auto"/>
          </w:tcPr>
          <w:p w:rsidR="006A4598" w:rsidRPr="005556BD" w:rsidRDefault="006A4598" w:rsidP="00A12000">
            <w:pPr>
              <w:autoSpaceDE w:val="0"/>
              <w:autoSpaceDN w:val="0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</w:rPr>
              <w:t>三、註銷</w:t>
            </w:r>
            <w:r w:rsidRPr="005556BD">
              <w:rPr>
                <w:rFonts w:eastAsia="標楷體" w:hint="eastAsia"/>
                <w:szCs w:val="24"/>
                <w:u w:val="single"/>
              </w:rPr>
              <w:t>審核</w:t>
            </w:r>
            <w:r w:rsidRPr="005556BD">
              <w:rPr>
                <w:rFonts w:eastAsia="標楷體"/>
                <w:szCs w:val="24"/>
                <w:u w:val="single"/>
              </w:rPr>
              <w:t>原則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91" w:left="458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>館藏註銷審核之範圍，包括印刷資料、非印刷資料及連續性出版品。但珍貴圖書或有特殊典藏價值之館藏不受註銷審核原則之限制，仍須加以保留。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85" w:left="204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一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</w:rPr>
              <w:t>印刷資料：</w:t>
            </w:r>
            <w:r w:rsidRPr="005556BD">
              <w:rPr>
                <w:rFonts w:eastAsia="標楷體"/>
                <w:szCs w:val="24"/>
              </w:rPr>
              <w:t xml:space="preserve"> 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1. </w:t>
            </w:r>
            <w:r w:rsidRPr="005556BD">
              <w:rPr>
                <w:rFonts w:eastAsia="標楷體"/>
                <w:szCs w:val="24"/>
              </w:rPr>
              <w:t>缺頁或破損至無法修復者。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2. </w:t>
            </w:r>
            <w:r w:rsidRPr="005556BD">
              <w:rPr>
                <w:rFonts w:eastAsia="標楷體"/>
                <w:szCs w:val="24"/>
                <w:u w:val="single"/>
              </w:rPr>
              <w:t>館藏已有電子全文或其他形式之紙本資料，該紙本資料可註銷。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3. </w:t>
            </w:r>
            <w:r w:rsidRPr="005556BD">
              <w:rPr>
                <w:rFonts w:eastAsia="標楷體"/>
                <w:szCs w:val="24"/>
                <w:u w:val="single"/>
              </w:rPr>
              <w:t>有</w:t>
            </w:r>
            <w:r w:rsidRPr="005556BD">
              <w:rPr>
                <w:rFonts w:eastAsia="標楷體"/>
                <w:szCs w:val="24"/>
              </w:rPr>
              <w:t>新版資料</w:t>
            </w:r>
            <w:r w:rsidRPr="005556BD">
              <w:rPr>
                <w:rFonts w:eastAsia="標楷體"/>
                <w:szCs w:val="24"/>
                <w:u w:val="single"/>
              </w:rPr>
              <w:t>可完全取代舊有資料</w:t>
            </w:r>
            <w:r w:rsidRPr="005556BD">
              <w:rPr>
                <w:rFonts w:eastAsia="標楷體"/>
                <w:szCs w:val="24"/>
              </w:rPr>
              <w:t>，舊版</w:t>
            </w:r>
            <w:r w:rsidRPr="005556BD">
              <w:rPr>
                <w:rFonts w:eastAsia="標楷體"/>
                <w:szCs w:val="24"/>
                <w:u w:val="single"/>
              </w:rPr>
              <w:t>可</w:t>
            </w:r>
            <w:r w:rsidRPr="005556BD">
              <w:rPr>
                <w:rFonts w:eastAsia="標楷體"/>
                <w:szCs w:val="24"/>
              </w:rPr>
              <w:t>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4. </w:t>
            </w:r>
            <w:r w:rsidRPr="005556BD">
              <w:rPr>
                <w:rFonts w:eastAsia="標楷體"/>
                <w:szCs w:val="24"/>
                <w:u w:val="single"/>
              </w:rPr>
              <w:t>內容過時已無參考或使用價值者。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5. </w:t>
            </w:r>
            <w:r w:rsidRPr="005556BD">
              <w:rPr>
                <w:rFonts w:eastAsia="標楷體"/>
                <w:szCs w:val="24"/>
                <w:u w:val="single"/>
              </w:rPr>
              <w:t>無合法版權</w:t>
            </w:r>
            <w:r w:rsidRPr="005556BD">
              <w:rPr>
                <w:rFonts w:eastAsia="標楷體"/>
                <w:szCs w:val="24"/>
              </w:rPr>
              <w:t>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6. </w:t>
            </w:r>
            <w:r w:rsidRPr="005556BD">
              <w:rPr>
                <w:rFonts w:eastAsia="標楷體"/>
                <w:szCs w:val="24"/>
              </w:rPr>
              <w:t>讀者外借後遺失並已辦妥賠償手續者。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7. </w:t>
            </w:r>
            <w:r w:rsidRPr="005556BD">
              <w:rPr>
                <w:rFonts w:eastAsia="標楷體"/>
                <w:szCs w:val="24"/>
              </w:rPr>
              <w:t>資料經註記為遺失並經盤點兩次仍無法尋獲者。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8. </w:t>
            </w:r>
            <w:r w:rsidRPr="005556BD">
              <w:rPr>
                <w:rFonts w:eastAsia="標楷體"/>
                <w:szCs w:val="24"/>
              </w:rPr>
              <w:t>複本數量超過館藏複本原則者。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9. </w:t>
            </w:r>
            <w:r w:rsidRPr="005556BD">
              <w:rPr>
                <w:rFonts w:eastAsia="標楷體"/>
                <w:szCs w:val="24"/>
                <w:u w:val="single"/>
              </w:rPr>
              <w:t>館藏經註銷者，如有隨書附件則一併註銷。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10. </w:t>
            </w:r>
            <w:r w:rsidRPr="005556BD">
              <w:rPr>
                <w:rFonts w:eastAsia="標楷體"/>
                <w:szCs w:val="24"/>
                <w:u w:val="single"/>
              </w:rPr>
              <w:t>隨書附件因過時或無法使用時，在不影響書刊利用下可註銷。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lastRenderedPageBreak/>
              <w:t xml:space="preserve">11. </w:t>
            </w:r>
            <w:r w:rsidRPr="005556BD">
              <w:rPr>
                <w:rFonts w:eastAsia="標楷體"/>
                <w:szCs w:val="24"/>
                <w:u w:val="single"/>
              </w:rPr>
              <w:t>其他特殊情形</w:t>
            </w:r>
            <w:r w:rsidRPr="005556BD">
              <w:rPr>
                <w:rFonts w:eastAsia="標楷體"/>
                <w:szCs w:val="24"/>
              </w:rPr>
              <w:t>經圖</w:t>
            </w:r>
            <w:r w:rsidRPr="005556BD">
              <w:rPr>
                <w:rFonts w:eastAsia="標楷體"/>
                <w:szCs w:val="24"/>
                <w:u w:val="single"/>
              </w:rPr>
              <w:t>書館</w:t>
            </w:r>
            <w:r w:rsidRPr="005556BD">
              <w:rPr>
                <w:rFonts w:eastAsia="標楷體"/>
                <w:szCs w:val="24"/>
              </w:rPr>
              <w:t>委</w:t>
            </w:r>
            <w:r w:rsidRPr="005556BD">
              <w:rPr>
                <w:rFonts w:eastAsia="標楷體"/>
                <w:szCs w:val="24"/>
                <w:u w:val="single"/>
              </w:rPr>
              <w:t>員</w:t>
            </w:r>
            <w:r w:rsidRPr="005556BD">
              <w:rPr>
                <w:rFonts w:eastAsia="標楷體"/>
                <w:szCs w:val="24"/>
              </w:rPr>
              <w:t>會</w:t>
            </w:r>
            <w:r w:rsidRPr="005556BD">
              <w:rPr>
                <w:rFonts w:eastAsia="標楷體" w:hint="eastAsia"/>
                <w:szCs w:val="24"/>
                <w:u w:val="single"/>
              </w:rPr>
              <w:t>（以下簡稱圖委會）</w:t>
            </w:r>
            <w:r w:rsidRPr="005556BD">
              <w:rPr>
                <w:rFonts w:eastAsia="標楷體"/>
                <w:szCs w:val="24"/>
                <w:u w:val="single"/>
              </w:rPr>
              <w:t>會議決議註銷者</w:t>
            </w:r>
            <w:r w:rsidRPr="005556BD">
              <w:rPr>
                <w:rFonts w:eastAsia="標楷體"/>
                <w:szCs w:val="24"/>
              </w:rPr>
              <w:t>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85" w:left="629" w:hangingChars="177" w:hanging="425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二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</w:rPr>
              <w:t>非印刷資料（含</w:t>
            </w:r>
            <w:r w:rsidRPr="005556BD">
              <w:rPr>
                <w:rFonts w:eastAsia="標楷體"/>
                <w:szCs w:val="24"/>
                <w:u w:val="single"/>
              </w:rPr>
              <w:t>多媒體</w:t>
            </w:r>
            <w:r w:rsidRPr="005556BD">
              <w:rPr>
                <w:rFonts w:eastAsia="標楷體"/>
                <w:szCs w:val="24"/>
              </w:rPr>
              <w:t>及電子出版品等）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1. </w:t>
            </w:r>
            <w:r w:rsidRPr="005556BD">
              <w:rPr>
                <w:rFonts w:eastAsia="標楷體"/>
                <w:szCs w:val="24"/>
              </w:rPr>
              <w:t>已毀損無法閱讀使用者。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2. </w:t>
            </w:r>
            <w:r w:rsidRPr="005556BD">
              <w:rPr>
                <w:rFonts w:eastAsia="標楷體"/>
                <w:szCs w:val="24"/>
              </w:rPr>
              <w:t>無合法版權者。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3. </w:t>
            </w:r>
            <w:r w:rsidRPr="005556BD">
              <w:rPr>
                <w:rFonts w:eastAsia="標楷體"/>
                <w:szCs w:val="24"/>
                <w:u w:val="single"/>
              </w:rPr>
              <w:t>使用權已終止或失效者。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trike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4. </w:t>
            </w:r>
            <w:r w:rsidRPr="005556BD">
              <w:rPr>
                <w:rFonts w:eastAsia="標楷體"/>
                <w:szCs w:val="24"/>
                <w:u w:val="single"/>
              </w:rPr>
              <w:t>有</w:t>
            </w:r>
            <w:r w:rsidRPr="005556BD">
              <w:rPr>
                <w:rFonts w:eastAsia="標楷體"/>
                <w:szCs w:val="24"/>
              </w:rPr>
              <w:t>新版資料</w:t>
            </w:r>
            <w:r w:rsidRPr="005556BD">
              <w:rPr>
                <w:rFonts w:eastAsia="標楷體"/>
                <w:szCs w:val="24"/>
                <w:u w:val="single"/>
              </w:rPr>
              <w:t>可完全取代舊有資料</w:t>
            </w:r>
            <w:r w:rsidRPr="005556BD">
              <w:rPr>
                <w:rFonts w:eastAsia="標楷體"/>
                <w:szCs w:val="24"/>
              </w:rPr>
              <w:t>，舊版</w:t>
            </w:r>
            <w:r w:rsidRPr="005556BD">
              <w:rPr>
                <w:rFonts w:eastAsia="標楷體"/>
                <w:szCs w:val="24"/>
                <w:u w:val="single"/>
              </w:rPr>
              <w:t>可</w:t>
            </w:r>
            <w:r w:rsidRPr="005556BD">
              <w:rPr>
                <w:rFonts w:eastAsia="標楷體"/>
                <w:szCs w:val="24"/>
              </w:rPr>
              <w:t>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5. </w:t>
            </w:r>
            <w:r w:rsidRPr="005556BD">
              <w:rPr>
                <w:rFonts w:eastAsia="標楷體"/>
                <w:szCs w:val="24"/>
              </w:rPr>
              <w:t>讀者外借後遺失並已辦妥賠償手續者。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6. </w:t>
            </w:r>
            <w:r w:rsidRPr="005556BD">
              <w:rPr>
                <w:rFonts w:eastAsia="標楷體"/>
                <w:szCs w:val="24"/>
              </w:rPr>
              <w:t>資料遺失並經盤點兩次仍無法尋獲者。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7. </w:t>
            </w:r>
            <w:r w:rsidRPr="005556BD">
              <w:rPr>
                <w:rFonts w:eastAsia="標楷體"/>
                <w:szCs w:val="24"/>
                <w:u w:val="single"/>
              </w:rPr>
              <w:t>資料載體已無相關設備可使用者。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8. </w:t>
            </w:r>
            <w:r w:rsidRPr="005556BD">
              <w:rPr>
                <w:rFonts w:eastAsia="標楷體"/>
                <w:szCs w:val="24"/>
                <w:u w:val="single"/>
              </w:rPr>
              <w:t>其他特殊情形</w:t>
            </w:r>
            <w:r w:rsidRPr="005556BD">
              <w:rPr>
                <w:rFonts w:eastAsia="標楷體"/>
                <w:szCs w:val="24"/>
              </w:rPr>
              <w:t>經</w:t>
            </w:r>
            <w:r w:rsidRPr="005556BD">
              <w:rPr>
                <w:rFonts w:eastAsia="標楷體" w:hint="eastAsia"/>
                <w:szCs w:val="24"/>
              </w:rPr>
              <w:t>圖</w:t>
            </w:r>
            <w:r w:rsidRPr="005556BD">
              <w:rPr>
                <w:rFonts w:eastAsia="標楷體"/>
                <w:szCs w:val="24"/>
              </w:rPr>
              <w:t>委會</w:t>
            </w:r>
            <w:r w:rsidRPr="005556BD">
              <w:rPr>
                <w:rFonts w:eastAsia="標楷體"/>
                <w:szCs w:val="24"/>
                <w:u w:val="single"/>
              </w:rPr>
              <w:t>會議決議註銷者</w:t>
            </w:r>
            <w:r w:rsidRPr="005556BD">
              <w:rPr>
                <w:rFonts w:eastAsia="標楷體"/>
                <w:szCs w:val="24"/>
              </w:rPr>
              <w:t>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85" w:left="629" w:hangingChars="177" w:hanging="425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(</w:t>
            </w:r>
            <w:r w:rsidRPr="005556BD">
              <w:rPr>
                <w:rFonts w:eastAsia="標楷體"/>
                <w:szCs w:val="24"/>
                <w:u w:val="single"/>
              </w:rPr>
              <w:t>三</w:t>
            </w:r>
            <w:r w:rsidRPr="005556BD">
              <w:rPr>
                <w:rFonts w:eastAsia="標楷體"/>
                <w:szCs w:val="24"/>
                <w:u w:val="single"/>
              </w:rPr>
              <w:t>)</w:t>
            </w:r>
            <w:r w:rsidRPr="005556BD">
              <w:rPr>
                <w:rFonts w:eastAsia="標楷體"/>
                <w:szCs w:val="24"/>
                <w:u w:val="single"/>
              </w:rPr>
              <w:t>連續性出版品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1. </w:t>
            </w:r>
            <w:r w:rsidRPr="005556BD">
              <w:rPr>
                <w:rFonts w:eastAsia="標楷體"/>
                <w:szCs w:val="24"/>
                <w:u w:val="single"/>
              </w:rPr>
              <w:t>休閒性期刊不裝訂者，保留一年份後即逕行處理不再保存。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2. </w:t>
            </w:r>
            <w:r w:rsidRPr="005556BD">
              <w:rPr>
                <w:rFonts w:eastAsia="標楷體"/>
                <w:szCs w:val="24"/>
                <w:u w:val="single"/>
              </w:rPr>
              <w:t>學術性期刊不裝訂者，保留十年份為原則後即逕行處理不再保存。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3. </w:t>
            </w:r>
            <w:r w:rsidRPr="005556BD">
              <w:rPr>
                <w:rFonts w:eastAsia="標楷體"/>
                <w:szCs w:val="24"/>
                <w:u w:val="single"/>
              </w:rPr>
              <w:t>可由買斷的電子期刊或全文資料庫取代者，紙本期刊可提早註銷。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4. </w:t>
            </w:r>
            <w:r w:rsidRPr="005556BD">
              <w:rPr>
                <w:rFonts w:eastAsia="標楷體"/>
                <w:szCs w:val="24"/>
                <w:u w:val="single"/>
              </w:rPr>
              <w:t>報紙僅保留最近一週。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lastRenderedPageBreak/>
              <w:t>三、註銷</w:t>
            </w:r>
            <w:r w:rsidRPr="005556BD">
              <w:rPr>
                <w:rFonts w:eastAsia="標楷體"/>
                <w:szCs w:val="24"/>
                <w:u w:val="single"/>
              </w:rPr>
              <w:t>範圍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85" w:left="204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一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</w:rPr>
              <w:t>印刷資料：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1. </w:t>
            </w:r>
            <w:r w:rsidRPr="005556BD">
              <w:rPr>
                <w:rFonts w:eastAsia="標楷體"/>
                <w:szCs w:val="24"/>
              </w:rPr>
              <w:t>缺頁或破損至無法修復者。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2. </w:t>
            </w:r>
            <w:r w:rsidRPr="005556BD">
              <w:rPr>
                <w:rFonts w:eastAsia="標楷體"/>
                <w:szCs w:val="24"/>
                <w:u w:val="single"/>
              </w:rPr>
              <w:t>已經以其它形式如電子版本入藏，而該紙本形式之資料內容可以完全被取代者。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3. </w:t>
            </w:r>
            <w:r w:rsidRPr="005556BD">
              <w:rPr>
                <w:rFonts w:eastAsia="標楷體"/>
                <w:szCs w:val="24"/>
                <w:u w:val="single"/>
              </w:rPr>
              <w:t>已入藏</w:t>
            </w:r>
            <w:r w:rsidRPr="005556BD">
              <w:rPr>
                <w:rFonts w:eastAsia="標楷體"/>
                <w:szCs w:val="24"/>
              </w:rPr>
              <w:t>新版資料</w:t>
            </w:r>
            <w:r w:rsidRPr="005556BD">
              <w:rPr>
                <w:rFonts w:eastAsia="標楷體"/>
                <w:szCs w:val="24"/>
                <w:u w:val="single"/>
              </w:rPr>
              <w:t>涵蓋舊版者</w:t>
            </w:r>
            <w:r w:rsidRPr="005556BD">
              <w:rPr>
                <w:rFonts w:eastAsia="標楷體"/>
                <w:szCs w:val="24"/>
              </w:rPr>
              <w:t>，舊版</w:t>
            </w:r>
            <w:r w:rsidRPr="005556BD">
              <w:rPr>
                <w:rFonts w:eastAsia="標楷體"/>
                <w:szCs w:val="24"/>
                <w:u w:val="single"/>
              </w:rPr>
              <w:t>得以</w:t>
            </w:r>
            <w:r w:rsidRPr="005556BD">
              <w:rPr>
                <w:rFonts w:eastAsia="標楷體"/>
                <w:szCs w:val="24"/>
              </w:rPr>
              <w:t>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4. </w:t>
            </w:r>
            <w:r w:rsidRPr="005556BD">
              <w:rPr>
                <w:rFonts w:eastAsia="標楷體"/>
                <w:szCs w:val="24"/>
                <w:u w:val="single"/>
              </w:rPr>
              <w:t>違反著作權法之規定</w:t>
            </w:r>
            <w:r w:rsidRPr="005556BD">
              <w:rPr>
                <w:rFonts w:eastAsia="標楷體"/>
                <w:szCs w:val="24"/>
              </w:rPr>
              <w:t>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5. </w:t>
            </w:r>
            <w:r w:rsidRPr="005556BD">
              <w:rPr>
                <w:rFonts w:eastAsia="標楷體"/>
                <w:szCs w:val="24"/>
              </w:rPr>
              <w:t>讀者外借後遺失並已辦妥賠償手續者。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6. </w:t>
            </w:r>
            <w:r w:rsidRPr="005556BD">
              <w:rPr>
                <w:rFonts w:eastAsia="標楷體"/>
                <w:szCs w:val="24"/>
              </w:rPr>
              <w:t>資料經註記為</w:t>
            </w:r>
            <w:r w:rsidRPr="005556BD">
              <w:rPr>
                <w:rFonts w:eastAsia="標楷體"/>
                <w:szCs w:val="24"/>
                <w:u w:val="single"/>
              </w:rPr>
              <w:t>聲明</w:t>
            </w:r>
            <w:r w:rsidRPr="005556BD">
              <w:rPr>
                <w:rFonts w:eastAsia="標楷體"/>
                <w:szCs w:val="24"/>
              </w:rPr>
              <w:t>遺失並經盤點兩次仍無法尋獲者。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7. </w:t>
            </w:r>
            <w:r w:rsidRPr="005556BD">
              <w:rPr>
                <w:rFonts w:eastAsia="標楷體"/>
                <w:szCs w:val="24"/>
              </w:rPr>
              <w:t>複本數量超過館藏複本原則者。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8. </w:t>
            </w:r>
            <w:r w:rsidRPr="005556BD">
              <w:rPr>
                <w:rFonts w:eastAsia="標楷體"/>
                <w:szCs w:val="24"/>
              </w:rPr>
              <w:t>經圖委會</w:t>
            </w:r>
            <w:r w:rsidRPr="005556BD">
              <w:rPr>
                <w:rFonts w:eastAsia="標楷體"/>
                <w:szCs w:val="24"/>
                <w:u w:val="single"/>
              </w:rPr>
              <w:t>多數委員認定不適合典藏者</w:t>
            </w:r>
            <w:r w:rsidRPr="005556BD">
              <w:rPr>
                <w:rFonts w:eastAsia="標楷體"/>
                <w:szCs w:val="24"/>
              </w:rPr>
              <w:t>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85" w:left="629" w:hangingChars="177" w:hanging="425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二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</w:rPr>
              <w:t>非印刷資料</w:t>
            </w: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含</w:t>
            </w:r>
            <w:r w:rsidRPr="005556BD">
              <w:rPr>
                <w:rFonts w:eastAsia="標楷體"/>
                <w:szCs w:val="24"/>
                <w:u w:val="single"/>
              </w:rPr>
              <w:t>視聽資料</w:t>
            </w:r>
            <w:r w:rsidRPr="005556BD">
              <w:rPr>
                <w:rFonts w:eastAsia="標楷體"/>
                <w:szCs w:val="24"/>
              </w:rPr>
              <w:t>及電子出版品等</w:t>
            </w:r>
            <w:r w:rsidRPr="005556BD">
              <w:rPr>
                <w:rFonts w:eastAsia="標楷體"/>
                <w:szCs w:val="24"/>
              </w:rPr>
              <w:t>)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1. </w:t>
            </w:r>
            <w:r w:rsidRPr="005556BD">
              <w:rPr>
                <w:rFonts w:eastAsia="標楷體"/>
                <w:szCs w:val="24"/>
              </w:rPr>
              <w:t>已毀損無法閱讀使用者。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 xml:space="preserve">2. </w:t>
            </w:r>
            <w:r w:rsidRPr="005556BD">
              <w:rPr>
                <w:rFonts w:eastAsia="標楷體"/>
                <w:szCs w:val="24"/>
              </w:rPr>
              <w:t>無合法版權者。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3. </w:t>
            </w:r>
            <w:r w:rsidRPr="005556BD">
              <w:rPr>
                <w:rFonts w:eastAsia="標楷體"/>
                <w:szCs w:val="24"/>
                <w:u w:val="single"/>
              </w:rPr>
              <w:t>已入藏</w:t>
            </w:r>
            <w:r w:rsidRPr="005556BD">
              <w:rPr>
                <w:rFonts w:eastAsia="標楷體"/>
                <w:szCs w:val="24"/>
              </w:rPr>
              <w:t>新版資料</w:t>
            </w:r>
            <w:r w:rsidRPr="005556BD">
              <w:rPr>
                <w:rFonts w:eastAsia="標楷體"/>
                <w:szCs w:val="24"/>
                <w:u w:val="single"/>
              </w:rPr>
              <w:t>涵蓋舊版者</w:t>
            </w:r>
            <w:r w:rsidRPr="005556BD">
              <w:rPr>
                <w:rFonts w:eastAsia="標楷體"/>
                <w:szCs w:val="24"/>
              </w:rPr>
              <w:t>，舊版</w:t>
            </w:r>
            <w:r w:rsidRPr="005556BD">
              <w:rPr>
                <w:rFonts w:eastAsia="標楷體"/>
                <w:szCs w:val="24"/>
                <w:u w:val="single"/>
              </w:rPr>
              <w:t>得以</w:t>
            </w:r>
            <w:r w:rsidRPr="005556BD">
              <w:rPr>
                <w:rFonts w:eastAsia="標楷體"/>
                <w:szCs w:val="24"/>
              </w:rPr>
              <w:t>註銷。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4. </w:t>
            </w:r>
            <w:r w:rsidRPr="005556BD">
              <w:rPr>
                <w:rFonts w:eastAsia="標楷體"/>
                <w:szCs w:val="24"/>
              </w:rPr>
              <w:t>讀者外借後遺失並已辦妥賠償手續者。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 xml:space="preserve">5. </w:t>
            </w:r>
            <w:r w:rsidRPr="005556BD">
              <w:rPr>
                <w:rFonts w:eastAsia="標楷體"/>
                <w:szCs w:val="24"/>
              </w:rPr>
              <w:t>資料</w:t>
            </w:r>
            <w:r w:rsidRPr="005556BD">
              <w:rPr>
                <w:rFonts w:eastAsia="標楷體"/>
                <w:szCs w:val="24"/>
                <w:u w:val="single"/>
              </w:rPr>
              <w:t>聲明</w:t>
            </w:r>
            <w:r w:rsidRPr="005556BD">
              <w:rPr>
                <w:rFonts w:eastAsia="標楷體"/>
                <w:szCs w:val="24"/>
              </w:rPr>
              <w:t>遺失並經盤點兩次仍無法尋獲者。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202" w:left="771" w:hangingChars="119" w:hanging="286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  <w:szCs w:val="24"/>
                <w:u w:val="single"/>
              </w:rPr>
              <w:lastRenderedPageBreak/>
              <w:t xml:space="preserve">6. </w:t>
            </w:r>
            <w:r w:rsidRPr="005556BD">
              <w:rPr>
                <w:rFonts w:eastAsia="標楷體"/>
                <w:szCs w:val="24"/>
              </w:rPr>
              <w:t>經圖委會</w:t>
            </w:r>
            <w:r w:rsidRPr="005556BD">
              <w:rPr>
                <w:rFonts w:eastAsia="標楷體"/>
                <w:szCs w:val="24"/>
                <w:u w:val="single"/>
              </w:rPr>
              <w:t>多數委員認定不適合典藏者</w:t>
            </w:r>
            <w:r w:rsidRPr="005556BD">
              <w:rPr>
                <w:rFonts w:eastAsia="標楷體"/>
                <w:szCs w:val="24"/>
              </w:rPr>
              <w:t>。</w:t>
            </w:r>
          </w:p>
        </w:tc>
        <w:tc>
          <w:tcPr>
            <w:tcW w:w="1814" w:type="dxa"/>
          </w:tcPr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lastRenderedPageBreak/>
              <w:t xml:space="preserve">1. </w:t>
            </w:r>
            <w:r w:rsidRPr="005556BD">
              <w:rPr>
                <w:rFonts w:eastAsia="標楷體"/>
              </w:rPr>
              <w:t>本點原第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項文字修正。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 xml:space="preserve">2. </w:t>
            </w:r>
            <w:r w:rsidRPr="005556BD">
              <w:rPr>
                <w:rFonts w:eastAsia="標楷體" w:hint="eastAsia"/>
              </w:rPr>
              <w:t>新增本點第</w:t>
            </w:r>
            <w:r w:rsidRPr="005556BD">
              <w:rPr>
                <w:rFonts w:eastAsia="標楷體" w:hint="eastAsia"/>
              </w:rPr>
              <w:t>1</w:t>
            </w:r>
            <w:r w:rsidRPr="005556BD">
              <w:rPr>
                <w:rFonts w:eastAsia="標楷體" w:hint="eastAsia"/>
              </w:rPr>
              <w:t>項敘述，說明不受註銷審核原則限制之館藏。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 xml:space="preserve">3. </w:t>
            </w:r>
            <w:r w:rsidRPr="005556BD">
              <w:rPr>
                <w:rFonts w:eastAsia="標楷體"/>
              </w:rPr>
              <w:t>本點原第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款第</w:t>
            </w:r>
            <w:r w:rsidRPr="005556BD">
              <w:rPr>
                <w:rFonts w:eastAsia="標楷體"/>
              </w:rPr>
              <w:t>2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3</w:t>
            </w:r>
            <w:r w:rsidRPr="005556BD">
              <w:rPr>
                <w:rFonts w:eastAsia="標楷體"/>
              </w:rPr>
              <w:t>目文字修正。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4</w:t>
            </w:r>
            <w:r w:rsidRPr="005556BD">
              <w:rPr>
                <w:rFonts w:eastAsia="標楷體"/>
              </w:rPr>
              <w:t xml:space="preserve">. </w:t>
            </w:r>
            <w:r w:rsidRPr="005556BD">
              <w:rPr>
                <w:rFonts w:eastAsia="標楷體"/>
              </w:rPr>
              <w:t>本點第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款於修正條文新增第</w:t>
            </w:r>
            <w:r w:rsidRPr="005556BD">
              <w:rPr>
                <w:rFonts w:eastAsia="標楷體"/>
              </w:rPr>
              <w:t>4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9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10</w:t>
            </w:r>
            <w:r w:rsidRPr="005556BD">
              <w:rPr>
                <w:rFonts w:eastAsia="標楷體"/>
              </w:rPr>
              <w:t>目。其餘條序順修。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5</w:t>
            </w:r>
            <w:r w:rsidRPr="005556BD">
              <w:rPr>
                <w:rFonts w:eastAsia="標楷體"/>
              </w:rPr>
              <w:t xml:space="preserve">. </w:t>
            </w:r>
            <w:r w:rsidRPr="005556BD">
              <w:rPr>
                <w:rFonts w:eastAsia="標楷體"/>
              </w:rPr>
              <w:t>本點原第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款第</w:t>
            </w:r>
            <w:r w:rsidRPr="005556BD">
              <w:rPr>
                <w:rFonts w:eastAsia="標楷體"/>
              </w:rPr>
              <w:t>4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6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8</w:t>
            </w:r>
            <w:r w:rsidRPr="005556BD">
              <w:rPr>
                <w:rFonts w:eastAsia="標楷體"/>
              </w:rPr>
              <w:t>目文字修正。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6</w:t>
            </w:r>
            <w:r w:rsidRPr="005556BD">
              <w:rPr>
                <w:rFonts w:eastAsia="標楷體"/>
              </w:rPr>
              <w:t xml:space="preserve">. </w:t>
            </w:r>
            <w:r w:rsidRPr="005556BD">
              <w:rPr>
                <w:rFonts w:eastAsia="標楷體"/>
              </w:rPr>
              <w:t>本點原第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2</w:t>
            </w:r>
            <w:r w:rsidRPr="005556BD">
              <w:rPr>
                <w:rFonts w:eastAsia="標楷體"/>
              </w:rPr>
              <w:t>款文字修正。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7</w:t>
            </w:r>
            <w:r w:rsidRPr="005556BD">
              <w:rPr>
                <w:rFonts w:eastAsia="標楷體"/>
              </w:rPr>
              <w:t xml:space="preserve">. </w:t>
            </w:r>
            <w:r w:rsidRPr="005556BD">
              <w:rPr>
                <w:rFonts w:eastAsia="標楷體"/>
              </w:rPr>
              <w:t>本點第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2</w:t>
            </w:r>
            <w:r w:rsidRPr="005556BD">
              <w:rPr>
                <w:rFonts w:eastAsia="標楷體"/>
              </w:rPr>
              <w:t>款於修正條文新增第</w:t>
            </w:r>
            <w:r w:rsidRPr="005556BD">
              <w:rPr>
                <w:rFonts w:eastAsia="標楷體"/>
              </w:rPr>
              <w:t>3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lastRenderedPageBreak/>
              <w:t>7</w:t>
            </w:r>
            <w:r w:rsidRPr="005556BD">
              <w:rPr>
                <w:rFonts w:eastAsia="標楷體"/>
              </w:rPr>
              <w:t>目。其餘條序順修。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8</w:t>
            </w:r>
            <w:r w:rsidRPr="005556BD">
              <w:rPr>
                <w:rFonts w:eastAsia="標楷體"/>
              </w:rPr>
              <w:t xml:space="preserve">. </w:t>
            </w:r>
            <w:r w:rsidRPr="005556BD">
              <w:rPr>
                <w:rFonts w:eastAsia="標楷體"/>
              </w:rPr>
              <w:t>本點原第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2</w:t>
            </w:r>
            <w:r w:rsidRPr="005556BD">
              <w:rPr>
                <w:rFonts w:eastAsia="標楷體"/>
              </w:rPr>
              <w:t>款第</w:t>
            </w:r>
            <w:r w:rsidRPr="005556BD">
              <w:rPr>
                <w:rFonts w:eastAsia="標楷體"/>
              </w:rPr>
              <w:t>3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5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eastAsia="標楷體"/>
              </w:rPr>
              <w:t>6</w:t>
            </w:r>
            <w:r w:rsidRPr="005556BD">
              <w:rPr>
                <w:rFonts w:eastAsia="標楷體"/>
              </w:rPr>
              <w:t>目文字修正。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9</w:t>
            </w:r>
            <w:r w:rsidRPr="005556BD">
              <w:rPr>
                <w:rFonts w:eastAsia="標楷體"/>
              </w:rPr>
              <w:t>.</w:t>
            </w:r>
            <w:r w:rsidRPr="005556BD">
              <w:rPr>
                <w:rFonts w:eastAsia="標楷體"/>
              </w:rPr>
              <w:t>本點於修正條文新增第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3</w:t>
            </w:r>
            <w:r w:rsidRPr="005556BD">
              <w:rPr>
                <w:rFonts w:eastAsia="標楷體"/>
              </w:rPr>
              <w:t>款。</w:t>
            </w:r>
          </w:p>
        </w:tc>
      </w:tr>
      <w:tr w:rsidR="005556BD" w:rsidRPr="005556BD" w:rsidTr="00787D47">
        <w:trPr>
          <w:jc w:val="center"/>
        </w:trPr>
        <w:tc>
          <w:tcPr>
            <w:tcW w:w="4054" w:type="dxa"/>
            <w:shd w:val="clear" w:color="auto" w:fill="auto"/>
          </w:tcPr>
          <w:p w:rsidR="006A4598" w:rsidRPr="005556BD" w:rsidRDefault="006A4598" w:rsidP="00A12000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lastRenderedPageBreak/>
              <w:t>四、館藏註銷職責與流程如下：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一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  <w:u w:val="single"/>
              </w:rPr>
              <w:t>篩選及造冊：</w:t>
            </w:r>
            <w:r w:rsidRPr="005556BD">
              <w:rPr>
                <w:rFonts w:eastAsia="標楷體"/>
                <w:szCs w:val="24"/>
              </w:rPr>
              <w:t>各類型館藏註銷工作由</w:t>
            </w:r>
            <w:r w:rsidRPr="005556BD">
              <w:rPr>
                <w:rFonts w:eastAsia="標楷體" w:hint="eastAsia"/>
                <w:szCs w:val="24"/>
                <w:u w:val="single"/>
              </w:rPr>
              <w:t>本館</w:t>
            </w:r>
            <w:r w:rsidRPr="005556BD">
              <w:rPr>
                <w:rFonts w:eastAsia="標楷體"/>
                <w:szCs w:val="24"/>
              </w:rPr>
              <w:t>採編典藏組</w:t>
            </w:r>
            <w:r w:rsidRPr="005556BD">
              <w:rPr>
                <w:rFonts w:eastAsia="標楷體"/>
                <w:szCs w:val="24"/>
                <w:u w:val="single"/>
              </w:rPr>
              <w:t>（以下簡稱採典組）</w:t>
            </w:r>
            <w:r w:rsidRPr="005556BD">
              <w:rPr>
                <w:rFonts w:eastAsia="標楷體"/>
                <w:szCs w:val="24"/>
              </w:rPr>
              <w:t>負責</w:t>
            </w:r>
            <w:r w:rsidRPr="005556BD">
              <w:rPr>
                <w:rFonts w:eastAsia="標楷體"/>
                <w:szCs w:val="24"/>
                <w:u w:val="single"/>
              </w:rPr>
              <w:t>篩選及造冊</w:t>
            </w:r>
            <w:r w:rsidRPr="005556BD">
              <w:rPr>
                <w:rFonts w:eastAsia="標楷體"/>
                <w:szCs w:val="24"/>
              </w:rPr>
              <w:t>，每年定期實施。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二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 w:hint="eastAsia"/>
                <w:szCs w:val="24"/>
                <w:u w:val="single"/>
              </w:rPr>
              <w:t>審核：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368" w:left="1169" w:hangingChars="119" w:hanging="286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 xml:space="preserve">1. </w:t>
            </w:r>
            <w:r w:rsidRPr="005556BD">
              <w:rPr>
                <w:rFonts w:eastAsia="標楷體" w:hint="eastAsia"/>
                <w:szCs w:val="24"/>
                <w:u w:val="single"/>
              </w:rPr>
              <w:t>年度</w:t>
            </w:r>
            <w:r w:rsidRPr="005556BD">
              <w:rPr>
                <w:rFonts w:eastAsia="標楷體" w:hint="eastAsia"/>
                <w:szCs w:val="24"/>
              </w:rPr>
              <w:t>館藏註銷</w:t>
            </w:r>
            <w:r w:rsidRPr="005556BD">
              <w:rPr>
                <w:rFonts w:eastAsia="標楷體" w:hint="eastAsia"/>
                <w:szCs w:val="24"/>
                <w:u w:val="single"/>
              </w:rPr>
              <w:t>清冊需先於校內公告，再送圖委會委員初核</w:t>
            </w:r>
            <w:r w:rsidRPr="005556BD">
              <w:rPr>
                <w:rFonts w:eastAsia="標楷體" w:hint="eastAsia"/>
                <w:szCs w:val="24"/>
              </w:rPr>
              <w:t>，經圖委會審議通過後，</w:t>
            </w:r>
            <w:r w:rsidRPr="005556BD">
              <w:rPr>
                <w:rFonts w:eastAsia="標楷體" w:hint="eastAsia"/>
                <w:szCs w:val="24"/>
                <w:u w:val="single"/>
              </w:rPr>
              <w:t>會辦總務處及會計室，陳報校長核定後</w:t>
            </w:r>
            <w:r w:rsidRPr="005556BD">
              <w:rPr>
                <w:rFonts w:eastAsia="標楷體" w:hint="eastAsia"/>
                <w:szCs w:val="24"/>
              </w:rPr>
              <w:t>註銷之。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368" w:left="1169" w:hangingChars="119" w:hanging="28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 xml:space="preserve">2. </w:t>
            </w:r>
            <w:r w:rsidRPr="005556BD">
              <w:rPr>
                <w:rFonts w:eastAsia="標楷體" w:hint="eastAsia"/>
                <w:szCs w:val="24"/>
                <w:u w:val="single"/>
              </w:rPr>
              <w:t>館藏遺失註銷清冊需經圖書資訊處主管核准，會辦總務</w:t>
            </w:r>
            <w:r w:rsidRPr="005556BD">
              <w:rPr>
                <w:rFonts w:eastAsia="標楷體" w:hint="eastAsia"/>
                <w:szCs w:val="24"/>
                <w:u w:val="single"/>
              </w:rPr>
              <w:lastRenderedPageBreak/>
              <w:t>處及會計室，陳報校長核定後註銷之。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三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 w:hint="eastAsia"/>
                <w:szCs w:val="24"/>
                <w:u w:val="single"/>
              </w:rPr>
              <w:t>註銷</w:t>
            </w:r>
            <w:r w:rsidRPr="005556BD">
              <w:rPr>
                <w:rFonts w:eastAsia="標楷體"/>
                <w:szCs w:val="24"/>
                <w:u w:val="single"/>
              </w:rPr>
              <w:t>：</w:t>
            </w:r>
            <w:r w:rsidRPr="005556BD">
              <w:rPr>
                <w:rFonts w:eastAsia="標楷體" w:hint="eastAsia"/>
                <w:szCs w:val="24"/>
              </w:rPr>
              <w:t>核准註銷之館藏，經</w:t>
            </w:r>
            <w:r w:rsidRPr="005556BD">
              <w:rPr>
                <w:rFonts w:eastAsia="標楷體" w:hint="eastAsia"/>
                <w:szCs w:val="24"/>
                <w:u w:val="single"/>
              </w:rPr>
              <w:t>本館公告由本校讀者索取後，剩餘未被索取之館藏，</w:t>
            </w:r>
            <w:r w:rsidRPr="005556BD">
              <w:rPr>
                <w:rFonts w:eastAsia="標楷體" w:hint="eastAsia"/>
                <w:szCs w:val="24"/>
              </w:rPr>
              <w:t>轉交總務處處理。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四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  <w:u w:val="single"/>
              </w:rPr>
              <w:t>銷帳：採典組</w:t>
            </w:r>
            <w:r w:rsidRPr="005556BD">
              <w:rPr>
                <w:rFonts w:eastAsia="標楷體"/>
                <w:szCs w:val="24"/>
              </w:rPr>
              <w:t>需依</w:t>
            </w:r>
            <w:r w:rsidRPr="005556BD">
              <w:rPr>
                <w:rFonts w:eastAsia="標楷體"/>
                <w:szCs w:val="24"/>
                <w:u w:val="single"/>
              </w:rPr>
              <w:t>註銷</w:t>
            </w:r>
            <w:r w:rsidRPr="005556BD">
              <w:rPr>
                <w:rFonts w:eastAsia="標楷體"/>
                <w:szCs w:val="24"/>
              </w:rPr>
              <w:t>清冊</w:t>
            </w:r>
            <w:r w:rsidRPr="005556BD">
              <w:rPr>
                <w:rFonts w:eastAsia="標楷體" w:hint="eastAsia"/>
                <w:szCs w:val="24"/>
                <w:u w:val="single"/>
              </w:rPr>
              <w:t>至本館系統</w:t>
            </w:r>
            <w:r w:rsidRPr="005556BD">
              <w:rPr>
                <w:rFonts w:eastAsia="標楷體"/>
                <w:szCs w:val="24"/>
              </w:rPr>
              <w:t>辦理館藏</w:t>
            </w:r>
            <w:r w:rsidRPr="005556BD">
              <w:rPr>
                <w:rFonts w:eastAsia="標楷體"/>
                <w:szCs w:val="24"/>
                <w:u w:val="single"/>
              </w:rPr>
              <w:t>註銷</w:t>
            </w:r>
            <w:r w:rsidRPr="005556BD">
              <w:rPr>
                <w:rFonts w:eastAsia="標楷體"/>
                <w:szCs w:val="24"/>
              </w:rPr>
              <w:t>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lastRenderedPageBreak/>
              <w:t>四、館藏註銷職責與流程如下：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44" w:left="346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/>
                <w:szCs w:val="24"/>
                <w:u w:val="single"/>
              </w:rPr>
              <w:t>若科系或荐購單位願自行管理收藏，圖書資訊處得辦理財產移轉手續，並另作註明。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一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</w:rPr>
              <w:t>各類型館藏註銷工作由採編典藏組負責，每年定期實施。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二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  <w:u w:val="single"/>
              </w:rPr>
              <w:t>遇到大批</w:t>
            </w:r>
            <w:r w:rsidRPr="005556BD">
              <w:rPr>
                <w:rFonts w:eastAsia="標楷體"/>
                <w:szCs w:val="24"/>
              </w:rPr>
              <w:t>館藏註銷</w:t>
            </w:r>
            <w:r w:rsidRPr="005556BD">
              <w:rPr>
                <w:rFonts w:eastAsia="標楷體"/>
                <w:szCs w:val="24"/>
                <w:u w:val="single"/>
              </w:rPr>
              <w:t>之情況，由圖書資訊處彙整清單</w:t>
            </w:r>
            <w:r w:rsidRPr="005556BD">
              <w:rPr>
                <w:rFonts w:eastAsia="標楷體"/>
                <w:szCs w:val="24"/>
              </w:rPr>
              <w:t>，經圖委會審議通過後，</w:t>
            </w:r>
            <w:r w:rsidRPr="005556BD">
              <w:rPr>
                <w:rFonts w:eastAsia="標楷體"/>
                <w:szCs w:val="24"/>
                <w:u w:val="single"/>
              </w:rPr>
              <w:t>得</w:t>
            </w:r>
            <w:r w:rsidRPr="005556BD">
              <w:rPr>
                <w:rFonts w:eastAsia="標楷體"/>
                <w:szCs w:val="24"/>
              </w:rPr>
              <w:t>註銷之。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三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</w:rPr>
              <w:t>經核准註銷之館藏，轉由總務處</w:t>
            </w:r>
            <w:r w:rsidRPr="005556BD">
              <w:rPr>
                <w:rFonts w:eastAsia="標楷體"/>
                <w:szCs w:val="24"/>
                <w:u w:val="single"/>
              </w:rPr>
              <w:t>或國際事務處</w:t>
            </w:r>
            <w:r w:rsidRPr="005556BD">
              <w:rPr>
                <w:rFonts w:eastAsia="標楷體"/>
                <w:szCs w:val="24"/>
              </w:rPr>
              <w:t>處理</w:t>
            </w:r>
            <w:r w:rsidRPr="005556BD">
              <w:rPr>
                <w:rFonts w:eastAsia="標楷體"/>
                <w:szCs w:val="24"/>
                <w:u w:val="single"/>
              </w:rPr>
              <w:t>（轉贈或銷毀）</w:t>
            </w:r>
            <w:r w:rsidRPr="005556BD">
              <w:rPr>
                <w:rFonts w:eastAsia="標楷體"/>
                <w:szCs w:val="24"/>
              </w:rPr>
              <w:t>。</w:t>
            </w:r>
          </w:p>
          <w:p w:rsidR="006A4598" w:rsidRPr="005556BD" w:rsidRDefault="006A4598" w:rsidP="00A12000">
            <w:pPr>
              <w:autoSpaceDE w:val="0"/>
              <w:autoSpaceDN w:val="0"/>
              <w:ind w:leftChars="177" w:left="912" w:hangingChars="203" w:hanging="487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  <w:szCs w:val="24"/>
              </w:rPr>
              <w:t>(</w:t>
            </w:r>
            <w:r w:rsidRPr="005556BD">
              <w:rPr>
                <w:rFonts w:eastAsia="標楷體"/>
                <w:szCs w:val="24"/>
              </w:rPr>
              <w:t>四</w:t>
            </w:r>
            <w:r w:rsidRPr="005556BD">
              <w:rPr>
                <w:rFonts w:eastAsia="標楷體"/>
                <w:szCs w:val="24"/>
              </w:rPr>
              <w:t>)</w:t>
            </w:r>
            <w:r w:rsidRPr="005556BD">
              <w:rPr>
                <w:rFonts w:eastAsia="標楷體"/>
                <w:szCs w:val="24"/>
                <w:u w:val="single"/>
              </w:rPr>
              <w:t>圖書資訊處</w:t>
            </w:r>
            <w:r w:rsidRPr="005556BD">
              <w:rPr>
                <w:rFonts w:eastAsia="標楷體"/>
                <w:szCs w:val="24"/>
              </w:rPr>
              <w:t>需依清冊辦理館藏</w:t>
            </w:r>
            <w:r w:rsidRPr="005556BD">
              <w:rPr>
                <w:rFonts w:eastAsia="標楷體"/>
                <w:szCs w:val="24"/>
                <w:u w:val="single"/>
              </w:rPr>
              <w:lastRenderedPageBreak/>
              <w:t>狀態註記維護事宜</w:t>
            </w:r>
            <w:r w:rsidRPr="005556BD">
              <w:rPr>
                <w:rFonts w:eastAsia="標楷體"/>
                <w:szCs w:val="24"/>
              </w:rPr>
              <w:t>。</w:t>
            </w:r>
          </w:p>
        </w:tc>
        <w:tc>
          <w:tcPr>
            <w:tcW w:w="1814" w:type="dxa"/>
          </w:tcPr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lastRenderedPageBreak/>
              <w:t xml:space="preserve">1. </w:t>
            </w:r>
            <w:r w:rsidRPr="005556BD">
              <w:rPr>
                <w:rFonts w:eastAsia="標楷體"/>
              </w:rPr>
              <w:t>因應實際作業情形刪除本點第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項「若科系或荐購單位願自行</w:t>
            </w:r>
            <w:r w:rsidRPr="005556BD">
              <w:rPr>
                <w:rFonts w:eastAsia="標楷體"/>
              </w:rPr>
              <w:t>…</w:t>
            </w:r>
            <w:r w:rsidRPr="005556BD">
              <w:rPr>
                <w:rFonts w:eastAsia="標楷體"/>
              </w:rPr>
              <w:t>」此段文字。</w:t>
            </w:r>
          </w:p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>2.</w:t>
            </w:r>
            <w:r w:rsidRPr="005556BD">
              <w:rPr>
                <w:rFonts w:eastAsia="標楷體"/>
              </w:rPr>
              <w:t>依實際執行流程分述，進行本點第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項第</w:t>
            </w:r>
            <w:r w:rsidRPr="005556BD">
              <w:rPr>
                <w:rFonts w:eastAsia="標楷體"/>
              </w:rPr>
              <w:t>1</w:t>
            </w:r>
            <w:r w:rsidRPr="005556BD">
              <w:rPr>
                <w:rFonts w:eastAsia="標楷體"/>
              </w:rPr>
              <w:t>至</w:t>
            </w:r>
            <w:r w:rsidRPr="005556BD">
              <w:rPr>
                <w:rFonts w:eastAsia="標楷體"/>
              </w:rPr>
              <w:t>4</w:t>
            </w:r>
            <w:r w:rsidRPr="005556BD">
              <w:rPr>
                <w:rFonts w:eastAsia="標楷體"/>
              </w:rPr>
              <w:t>款文字修正。</w:t>
            </w:r>
          </w:p>
        </w:tc>
      </w:tr>
      <w:tr w:rsidR="005556BD" w:rsidRPr="005556BD" w:rsidTr="00787D47">
        <w:trPr>
          <w:jc w:val="center"/>
        </w:trPr>
        <w:tc>
          <w:tcPr>
            <w:tcW w:w="4054" w:type="dxa"/>
            <w:shd w:val="clear" w:color="auto" w:fill="auto"/>
          </w:tcPr>
          <w:p w:rsidR="006A4598" w:rsidRPr="005556BD" w:rsidRDefault="006A4598" w:rsidP="00A12000">
            <w:pPr>
              <w:ind w:left="458" w:hangingChars="191" w:hanging="458"/>
              <w:jc w:val="both"/>
              <w:rPr>
                <w:rFonts w:eastAsia="標楷體"/>
                <w:szCs w:val="24"/>
                <w:u w:val="single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>五、因天災或不可抗力事由導致館藏有</w:t>
            </w:r>
            <w:r w:rsidR="00DE763F" w:rsidRPr="005556BD">
              <w:rPr>
                <w:rFonts w:eastAsia="標楷體" w:hint="eastAsia"/>
                <w:szCs w:val="24"/>
                <w:u w:val="single"/>
              </w:rPr>
              <w:t>四百萬以上之重大</w:t>
            </w:r>
            <w:r w:rsidRPr="005556BD">
              <w:rPr>
                <w:rFonts w:eastAsia="標楷體" w:hint="eastAsia"/>
                <w:szCs w:val="24"/>
                <w:u w:val="single"/>
              </w:rPr>
              <w:t>損失，需</w:t>
            </w:r>
            <w:r w:rsidRPr="005556BD">
              <w:rPr>
                <w:rFonts w:eastAsia="標楷體" w:hint="eastAsia"/>
                <w:szCs w:val="24"/>
                <w:u w:val="single"/>
                <w:lang w:eastAsia="zh-HK"/>
              </w:rPr>
              <w:t>向</w:t>
            </w:r>
            <w:r w:rsidRPr="005556BD">
              <w:rPr>
                <w:rFonts w:eastAsia="標楷體" w:hint="eastAsia"/>
                <w:szCs w:val="24"/>
                <w:u w:val="single"/>
              </w:rPr>
              <w:t>董事會</w:t>
            </w:r>
            <w:r w:rsidRPr="005556BD">
              <w:rPr>
                <w:rFonts w:eastAsia="標楷體" w:hint="eastAsia"/>
                <w:szCs w:val="24"/>
                <w:u w:val="single"/>
                <w:lang w:eastAsia="zh-HK"/>
              </w:rPr>
              <w:t>陳報災損情形</w:t>
            </w:r>
            <w:r w:rsidRPr="005556BD">
              <w:rPr>
                <w:rFonts w:eastAsia="標楷體" w:hint="eastAsia"/>
                <w:szCs w:val="24"/>
                <w:u w:val="single"/>
              </w:rPr>
              <w:t>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14" w:type="dxa"/>
          </w:tcPr>
          <w:p w:rsidR="006A4598" w:rsidRPr="005556BD" w:rsidRDefault="006A4598" w:rsidP="00A12000">
            <w:pPr>
              <w:ind w:left="317" w:hangingChars="132" w:hanging="317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</w:rPr>
              <w:t>本點新增。</w:t>
            </w:r>
          </w:p>
        </w:tc>
      </w:tr>
      <w:tr w:rsidR="005556BD" w:rsidRPr="005556BD" w:rsidTr="00787D47">
        <w:trPr>
          <w:trHeight w:val="334"/>
          <w:jc w:val="center"/>
        </w:trPr>
        <w:tc>
          <w:tcPr>
            <w:tcW w:w="4054" w:type="dxa"/>
            <w:shd w:val="clear" w:color="auto" w:fill="auto"/>
          </w:tcPr>
          <w:p w:rsidR="006A4598" w:rsidRPr="005556BD" w:rsidRDefault="006A4598" w:rsidP="00A12000">
            <w:pPr>
              <w:ind w:left="458" w:hangingChars="191" w:hanging="458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 w:hint="eastAsia"/>
                <w:szCs w:val="24"/>
                <w:u w:val="single"/>
              </w:rPr>
              <w:t>六</w:t>
            </w:r>
            <w:r w:rsidRPr="005556BD">
              <w:rPr>
                <w:rFonts w:eastAsia="標楷體"/>
                <w:szCs w:val="24"/>
              </w:rPr>
              <w:t>、依照</w:t>
            </w:r>
            <w:r w:rsidRPr="005556BD">
              <w:rPr>
                <w:rFonts w:eastAsia="標楷體"/>
              </w:rPr>
              <w:t>圖書館</w:t>
            </w:r>
            <w:r w:rsidRPr="005556BD">
              <w:rPr>
                <w:rFonts w:eastAsia="標楷體"/>
                <w:szCs w:val="24"/>
              </w:rPr>
              <w:t>法規定，每年館藏註銷量，應在總館藏量之百分之三以下。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5556BD">
              <w:rPr>
                <w:rFonts w:eastAsia="標楷體"/>
                <w:szCs w:val="24"/>
                <w:u w:val="single"/>
              </w:rPr>
              <w:t>五</w:t>
            </w:r>
            <w:r w:rsidRPr="005556BD">
              <w:rPr>
                <w:rFonts w:eastAsia="標楷體"/>
                <w:szCs w:val="24"/>
              </w:rPr>
              <w:t>、依照</w:t>
            </w:r>
            <w:r w:rsidRPr="005556BD">
              <w:rPr>
                <w:rFonts w:eastAsia="標楷體"/>
              </w:rPr>
              <w:t>圖書館</w:t>
            </w:r>
            <w:r w:rsidRPr="005556BD">
              <w:rPr>
                <w:rFonts w:eastAsia="標楷體"/>
                <w:szCs w:val="24"/>
              </w:rPr>
              <w:t>法規定，每年館藏註銷量，應在總館藏量之百分之三以下。</w:t>
            </w:r>
          </w:p>
        </w:tc>
        <w:tc>
          <w:tcPr>
            <w:tcW w:w="1814" w:type="dxa"/>
          </w:tcPr>
          <w:p w:rsidR="006A4598" w:rsidRPr="005556BD" w:rsidRDefault="006A4598" w:rsidP="00A12000">
            <w:pPr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>本點</w:t>
            </w:r>
            <w:r w:rsidRPr="005556BD">
              <w:rPr>
                <w:rFonts w:eastAsia="標楷體" w:hint="eastAsia"/>
              </w:rPr>
              <w:t>修改條序</w:t>
            </w:r>
            <w:r w:rsidRPr="005556BD">
              <w:rPr>
                <w:rFonts w:eastAsia="標楷體"/>
              </w:rPr>
              <w:t>。</w:t>
            </w:r>
            <w:r w:rsidRPr="005556BD">
              <w:rPr>
                <w:rFonts w:eastAsia="標楷體"/>
              </w:rPr>
              <w:t xml:space="preserve"> </w:t>
            </w:r>
          </w:p>
        </w:tc>
      </w:tr>
      <w:tr w:rsidR="005556BD" w:rsidRPr="005556BD" w:rsidTr="00787D47">
        <w:trPr>
          <w:jc w:val="center"/>
        </w:trPr>
        <w:tc>
          <w:tcPr>
            <w:tcW w:w="4054" w:type="dxa"/>
            <w:shd w:val="clear" w:color="auto" w:fill="auto"/>
          </w:tcPr>
          <w:p w:rsidR="006A4598" w:rsidRPr="005556BD" w:rsidRDefault="006A4598" w:rsidP="00A12000">
            <w:pPr>
              <w:ind w:left="458" w:hangingChars="191" w:hanging="458"/>
              <w:jc w:val="both"/>
              <w:rPr>
                <w:rFonts w:eastAsia="標楷體"/>
              </w:rPr>
            </w:pPr>
            <w:r w:rsidRPr="005556BD">
              <w:rPr>
                <w:rFonts w:eastAsia="標楷體" w:hint="eastAsia"/>
                <w:u w:val="single"/>
              </w:rPr>
              <w:t>七</w:t>
            </w:r>
            <w:r w:rsidRPr="005556BD">
              <w:rPr>
                <w:rFonts w:eastAsia="標楷體"/>
              </w:rPr>
              <w:t>、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本</w:t>
            </w:r>
            <w:r w:rsidRPr="005556BD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要點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經</w:t>
            </w:r>
            <w:r w:rsidRPr="005556BD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圖書館委員會、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行政會議</w:t>
            </w:r>
            <w:r w:rsidRPr="005556BD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審議</w:t>
            </w:r>
            <w:r w:rsidRPr="005556BD">
              <w:rPr>
                <w:rFonts w:ascii="標楷體" w:eastAsia="標楷體" w:hAnsi="標楷體" w:hint="eastAsia"/>
                <w:shd w:val="clear" w:color="auto" w:fill="FFFFFF"/>
              </w:rPr>
              <w:t>通過後，自公布日起實施，修正時亦同。</w:t>
            </w:r>
          </w:p>
        </w:tc>
        <w:tc>
          <w:tcPr>
            <w:tcW w:w="4054" w:type="dxa"/>
          </w:tcPr>
          <w:p w:rsidR="006A4598" w:rsidRPr="005556BD" w:rsidRDefault="006A4598" w:rsidP="00A12000">
            <w:pPr>
              <w:ind w:left="480" w:hangingChars="200" w:hanging="480"/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  <w:u w:val="single"/>
              </w:rPr>
              <w:t>六</w:t>
            </w:r>
            <w:r w:rsidRPr="005556BD">
              <w:rPr>
                <w:rFonts w:eastAsia="標楷體"/>
              </w:rPr>
              <w:t>、本</w:t>
            </w:r>
            <w:r w:rsidRPr="005556BD">
              <w:rPr>
                <w:rFonts w:eastAsia="標楷體"/>
                <w:u w:val="single"/>
              </w:rPr>
              <w:t>辦法</w:t>
            </w:r>
            <w:r w:rsidRPr="005556BD">
              <w:rPr>
                <w:rFonts w:eastAsia="標楷體"/>
              </w:rPr>
              <w:t>經行政會議通過</w:t>
            </w:r>
            <w:r w:rsidRPr="005556BD">
              <w:rPr>
                <w:rFonts w:eastAsia="標楷體"/>
                <w:u w:val="single"/>
              </w:rPr>
              <w:t>，陳請校長核定</w:t>
            </w:r>
            <w:r w:rsidRPr="005556BD">
              <w:rPr>
                <w:rFonts w:eastAsia="標楷體"/>
              </w:rPr>
              <w:t>後，自公布日起實施，修正時亦同。</w:t>
            </w:r>
          </w:p>
        </w:tc>
        <w:tc>
          <w:tcPr>
            <w:tcW w:w="1814" w:type="dxa"/>
          </w:tcPr>
          <w:p w:rsidR="006A4598" w:rsidRPr="005556BD" w:rsidRDefault="006A4598" w:rsidP="00A12000">
            <w:pPr>
              <w:jc w:val="both"/>
              <w:rPr>
                <w:rFonts w:eastAsia="標楷體"/>
              </w:rPr>
            </w:pPr>
            <w:r w:rsidRPr="005556BD">
              <w:rPr>
                <w:rFonts w:eastAsia="標楷體"/>
              </w:rPr>
              <w:t>本點</w:t>
            </w:r>
            <w:r w:rsidRPr="005556BD">
              <w:rPr>
                <w:rFonts w:eastAsia="標楷體" w:hint="eastAsia"/>
              </w:rPr>
              <w:t>修改條序，並</w:t>
            </w:r>
            <w:r w:rsidRPr="005556BD">
              <w:rPr>
                <w:rFonts w:eastAsia="標楷體"/>
              </w:rPr>
              <w:t>依實際執行流程進行文字修正。</w:t>
            </w:r>
          </w:p>
        </w:tc>
      </w:tr>
      <w:bookmarkEnd w:id="0"/>
      <w:bookmarkEnd w:id="1"/>
      <w:bookmarkEnd w:id="2"/>
    </w:tbl>
    <w:p w:rsidR="0073783E" w:rsidRPr="005556BD" w:rsidRDefault="0073783E" w:rsidP="005556BD">
      <w:pPr>
        <w:rPr>
          <w:rFonts w:eastAsia="標楷體"/>
        </w:rPr>
      </w:pPr>
    </w:p>
    <w:sectPr w:rsidR="0073783E" w:rsidRPr="005556BD" w:rsidSect="00787D47">
      <w:pgSz w:w="11920" w:h="16840"/>
      <w:pgMar w:top="720" w:right="720" w:bottom="720" w:left="720" w:header="0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36" w:rsidRDefault="00377136" w:rsidP="00B76C42">
      <w:pPr>
        <w:spacing w:line="240" w:lineRule="auto"/>
      </w:pPr>
      <w:r>
        <w:separator/>
      </w:r>
    </w:p>
  </w:endnote>
  <w:endnote w:type="continuationSeparator" w:id="0">
    <w:p w:rsidR="00377136" w:rsidRDefault="00377136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36" w:rsidRDefault="00377136" w:rsidP="00B76C42">
      <w:pPr>
        <w:spacing w:line="240" w:lineRule="auto"/>
      </w:pPr>
      <w:r>
        <w:separator/>
      </w:r>
    </w:p>
  </w:footnote>
  <w:footnote w:type="continuationSeparator" w:id="0">
    <w:p w:rsidR="00377136" w:rsidRDefault="00377136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7AA"/>
    <w:multiLevelType w:val="hybridMultilevel"/>
    <w:tmpl w:val="84925962"/>
    <w:lvl w:ilvl="0" w:tplc="643E3B1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77F320C"/>
    <w:multiLevelType w:val="hybridMultilevel"/>
    <w:tmpl w:val="06DEDE78"/>
    <w:lvl w:ilvl="0" w:tplc="B76ACB34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112609"/>
    <w:multiLevelType w:val="hybridMultilevel"/>
    <w:tmpl w:val="ED4043F4"/>
    <w:lvl w:ilvl="0" w:tplc="219A9342">
      <w:start w:val="1"/>
      <w:numFmt w:val="taiwaneseCountingThousand"/>
      <w:lvlText w:val="(%1)"/>
      <w:lvlJc w:val="left"/>
      <w:pPr>
        <w:ind w:left="97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7" w15:restartNumberingAfterBreak="0">
    <w:nsid w:val="67806063"/>
    <w:multiLevelType w:val="hybridMultilevel"/>
    <w:tmpl w:val="E30AAD68"/>
    <w:lvl w:ilvl="0" w:tplc="230CF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774E9F"/>
    <w:multiLevelType w:val="hybridMultilevel"/>
    <w:tmpl w:val="84925962"/>
    <w:lvl w:ilvl="0" w:tplc="643E3B1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3D86450"/>
    <w:multiLevelType w:val="hybridMultilevel"/>
    <w:tmpl w:val="1860775A"/>
    <w:lvl w:ilvl="0" w:tplc="9E6CFD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4B2FDB"/>
    <w:multiLevelType w:val="hybridMultilevel"/>
    <w:tmpl w:val="BE9E4AEE"/>
    <w:lvl w:ilvl="0" w:tplc="0C325E08">
      <w:start w:val="1"/>
      <w:numFmt w:val="taiwaneseCountingThousand"/>
      <w:lvlText w:val="(%1)"/>
      <w:lvlJc w:val="left"/>
      <w:pPr>
        <w:ind w:left="979" w:hanging="495"/>
      </w:pPr>
      <w:rPr>
        <w:rFonts w:hint="default"/>
      </w:rPr>
    </w:lvl>
    <w:lvl w:ilvl="1" w:tplc="E18AF01E">
      <w:start w:val="1"/>
      <w:numFmt w:val="decimal"/>
      <w:lvlText w:val="%2."/>
      <w:lvlJc w:val="left"/>
      <w:pPr>
        <w:ind w:left="132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2710D"/>
    <w:rsid w:val="000408AF"/>
    <w:rsid w:val="00041987"/>
    <w:rsid w:val="000D7EF8"/>
    <w:rsid w:val="00103D7B"/>
    <w:rsid w:val="00140257"/>
    <w:rsid w:val="00153B58"/>
    <w:rsid w:val="001B2C57"/>
    <w:rsid w:val="001B62D9"/>
    <w:rsid w:val="001D1491"/>
    <w:rsid w:val="001F4142"/>
    <w:rsid w:val="001F4D1E"/>
    <w:rsid w:val="001F6523"/>
    <w:rsid w:val="00223F9F"/>
    <w:rsid w:val="00240B75"/>
    <w:rsid w:val="00257810"/>
    <w:rsid w:val="002677FB"/>
    <w:rsid w:val="002701D3"/>
    <w:rsid w:val="00277994"/>
    <w:rsid w:val="002B2A08"/>
    <w:rsid w:val="002D52C0"/>
    <w:rsid w:val="00320F40"/>
    <w:rsid w:val="00344F3B"/>
    <w:rsid w:val="003452E3"/>
    <w:rsid w:val="003533D9"/>
    <w:rsid w:val="00367090"/>
    <w:rsid w:val="00377136"/>
    <w:rsid w:val="003876E2"/>
    <w:rsid w:val="003912E8"/>
    <w:rsid w:val="003942BB"/>
    <w:rsid w:val="003B000A"/>
    <w:rsid w:val="003B3CA7"/>
    <w:rsid w:val="003B4A35"/>
    <w:rsid w:val="003F3CF0"/>
    <w:rsid w:val="004301DB"/>
    <w:rsid w:val="0044218E"/>
    <w:rsid w:val="00452F13"/>
    <w:rsid w:val="00473E07"/>
    <w:rsid w:val="0048189F"/>
    <w:rsid w:val="00487053"/>
    <w:rsid w:val="004D4C94"/>
    <w:rsid w:val="004F4512"/>
    <w:rsid w:val="005028D8"/>
    <w:rsid w:val="00543006"/>
    <w:rsid w:val="00544CEF"/>
    <w:rsid w:val="0054563C"/>
    <w:rsid w:val="0055430C"/>
    <w:rsid w:val="005556BD"/>
    <w:rsid w:val="005954E1"/>
    <w:rsid w:val="005A3D1E"/>
    <w:rsid w:val="005E4329"/>
    <w:rsid w:val="005E6DA6"/>
    <w:rsid w:val="00610833"/>
    <w:rsid w:val="006239F1"/>
    <w:rsid w:val="00634982"/>
    <w:rsid w:val="00676970"/>
    <w:rsid w:val="00691A20"/>
    <w:rsid w:val="006A4598"/>
    <w:rsid w:val="006F241E"/>
    <w:rsid w:val="00713955"/>
    <w:rsid w:val="007235A9"/>
    <w:rsid w:val="0072728D"/>
    <w:rsid w:val="0073783E"/>
    <w:rsid w:val="00787D47"/>
    <w:rsid w:val="00797B28"/>
    <w:rsid w:val="007B7C24"/>
    <w:rsid w:val="007C0A45"/>
    <w:rsid w:val="007C1268"/>
    <w:rsid w:val="007F345E"/>
    <w:rsid w:val="007F5B07"/>
    <w:rsid w:val="0080342D"/>
    <w:rsid w:val="0081749A"/>
    <w:rsid w:val="00823445"/>
    <w:rsid w:val="00824F87"/>
    <w:rsid w:val="00831CEA"/>
    <w:rsid w:val="00833BC4"/>
    <w:rsid w:val="008610F5"/>
    <w:rsid w:val="00883AFF"/>
    <w:rsid w:val="008B4746"/>
    <w:rsid w:val="008E570D"/>
    <w:rsid w:val="008F15A0"/>
    <w:rsid w:val="00976590"/>
    <w:rsid w:val="00A07BBD"/>
    <w:rsid w:val="00A15B7F"/>
    <w:rsid w:val="00A33ECE"/>
    <w:rsid w:val="00A6699F"/>
    <w:rsid w:val="00B14489"/>
    <w:rsid w:val="00B15D3E"/>
    <w:rsid w:val="00B2142E"/>
    <w:rsid w:val="00B545AC"/>
    <w:rsid w:val="00B76C42"/>
    <w:rsid w:val="00C036F1"/>
    <w:rsid w:val="00C21045"/>
    <w:rsid w:val="00C3472E"/>
    <w:rsid w:val="00CB0010"/>
    <w:rsid w:val="00CB1519"/>
    <w:rsid w:val="00CC15DA"/>
    <w:rsid w:val="00CC346C"/>
    <w:rsid w:val="00D16A05"/>
    <w:rsid w:val="00D27DF6"/>
    <w:rsid w:val="00D360E1"/>
    <w:rsid w:val="00D40E92"/>
    <w:rsid w:val="00D425A1"/>
    <w:rsid w:val="00D7194B"/>
    <w:rsid w:val="00DB18F7"/>
    <w:rsid w:val="00DD1C08"/>
    <w:rsid w:val="00DE763F"/>
    <w:rsid w:val="00DF1C8B"/>
    <w:rsid w:val="00DF5333"/>
    <w:rsid w:val="00E00D03"/>
    <w:rsid w:val="00E5541C"/>
    <w:rsid w:val="00E639AA"/>
    <w:rsid w:val="00E8012C"/>
    <w:rsid w:val="00E85C68"/>
    <w:rsid w:val="00ED3DC1"/>
    <w:rsid w:val="00ED76A7"/>
    <w:rsid w:val="00EE5E02"/>
    <w:rsid w:val="00F32D34"/>
    <w:rsid w:val="00F455BF"/>
    <w:rsid w:val="00F54F40"/>
    <w:rsid w:val="00F57F21"/>
    <w:rsid w:val="00F72C96"/>
    <w:rsid w:val="00FC437D"/>
    <w:rsid w:val="00FD46C9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table" w:customStyle="1" w:styleId="3">
    <w:name w:val="表格格線3"/>
    <w:basedOn w:val="a1"/>
    <w:next w:val="ab"/>
    <w:uiPriority w:val="59"/>
    <w:rsid w:val="0039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5B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5B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2020-06-15T06:00:00Z</cp:lastPrinted>
  <dcterms:created xsi:type="dcterms:W3CDTF">2020-08-03T09:41:00Z</dcterms:created>
  <dcterms:modified xsi:type="dcterms:W3CDTF">2020-08-03T09:41:00Z</dcterms:modified>
</cp:coreProperties>
</file>