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56404" w:rsidRDefault="00984BD7">
      <w:pPr>
        <w:jc w:val="center"/>
        <w:rPr>
          <w:rFonts w:ascii="Times New Roman" w:eastAsia="Times New Roman" w:hAnsi="Times New Roman"/>
          <w:b/>
          <w:sz w:val="32"/>
          <w:szCs w:val="32"/>
        </w:rPr>
      </w:pPr>
      <w:sdt>
        <w:sdtPr>
          <w:tag w:val="goog_rdk_0"/>
          <w:id w:val="2073698579"/>
        </w:sdtPr>
        <w:sdtEndPr/>
        <w:sdtContent>
          <w:r>
            <w:rPr>
              <w:rFonts w:ascii="Gungsuh" w:eastAsia="Gungsuh" w:hAnsi="Gungsuh" w:cs="Gungsuh"/>
              <w:b/>
              <w:sz w:val="32"/>
              <w:szCs w:val="32"/>
            </w:rPr>
            <w:t>高雄醫學大學環境保護暨職業安全衛生委員會設置辦法</w:t>
          </w:r>
        </w:sdtContent>
      </w:sdt>
    </w:p>
    <w:p w14:paraId="00000002" w14:textId="77777777" w:rsidR="00156404" w:rsidRDefault="00984BD7">
      <w:pPr>
        <w:jc w:val="center"/>
        <w:rPr>
          <w:rFonts w:ascii="Times New Roman" w:eastAsia="Times New Roman" w:hAnsi="Times New Roman"/>
          <w:b/>
          <w:sz w:val="32"/>
          <w:szCs w:val="32"/>
        </w:rPr>
      </w:pPr>
      <w:r>
        <w:rPr>
          <w:rFonts w:ascii="Times New Roman" w:eastAsia="Times New Roman" w:hAnsi="Times New Roman"/>
          <w:b/>
          <w:sz w:val="32"/>
          <w:szCs w:val="32"/>
        </w:rPr>
        <w:t>Kaohsiung Medical University</w:t>
      </w:r>
    </w:p>
    <w:p w14:paraId="00000003" w14:textId="77777777" w:rsidR="00156404" w:rsidRDefault="00984BD7">
      <w:pPr>
        <w:jc w:val="center"/>
        <w:rPr>
          <w:rFonts w:ascii="Times New Roman" w:eastAsia="Times New Roman" w:hAnsi="Times New Roman"/>
          <w:b/>
          <w:sz w:val="32"/>
          <w:szCs w:val="32"/>
        </w:rPr>
      </w:pPr>
      <w:r>
        <w:rPr>
          <w:rFonts w:ascii="Times New Roman" w:eastAsia="Times New Roman" w:hAnsi="Times New Roman"/>
          <w:b/>
          <w:sz w:val="32"/>
          <w:szCs w:val="32"/>
        </w:rPr>
        <w:t>Regulations for the Establishment of the Environmental Protection, Occupational Safety and Health Committee</w:t>
      </w:r>
    </w:p>
    <w:p w14:paraId="28F61DEC" w14:textId="77777777" w:rsidR="00D179F6" w:rsidRPr="00D179F6" w:rsidRDefault="00D179F6" w:rsidP="00D179F6">
      <w:pPr>
        <w:jc w:val="right"/>
        <w:rPr>
          <w:rFonts w:ascii="Times New Roman" w:eastAsia="Times New Roman" w:hAnsi="Times New Roman"/>
          <w:sz w:val="20"/>
          <w:szCs w:val="20"/>
        </w:rPr>
      </w:pPr>
    </w:p>
    <w:p w14:paraId="04E6B111" w14:textId="77777777" w:rsidR="00D179F6" w:rsidRPr="00D179F6" w:rsidRDefault="00D179F6" w:rsidP="00D179F6">
      <w:pPr>
        <w:jc w:val="right"/>
        <w:rPr>
          <w:rFonts w:ascii="Times New Roman" w:eastAsia="Times New Roman" w:hAnsi="Times New Roman" w:hint="eastAsia"/>
          <w:sz w:val="20"/>
          <w:szCs w:val="20"/>
        </w:rPr>
      </w:pPr>
      <w:r w:rsidRPr="00D179F6">
        <w:rPr>
          <w:rFonts w:ascii="Times New Roman" w:eastAsia="Times New Roman" w:hAnsi="Times New Roman" w:hint="eastAsia"/>
          <w:sz w:val="20"/>
          <w:szCs w:val="20"/>
        </w:rPr>
        <w:t xml:space="preserve">99.07.08 </w:t>
      </w:r>
      <w:r w:rsidRPr="00D179F6">
        <w:rPr>
          <w:rFonts w:ascii="新細明體" w:hAnsi="新細明體" w:cs="新細明體" w:hint="eastAsia"/>
          <w:sz w:val="20"/>
          <w:szCs w:val="20"/>
        </w:rPr>
        <w:t>九十八學年度第十二次行政會議通過</w:t>
      </w:r>
    </w:p>
    <w:p w14:paraId="212393D9" w14:textId="77777777" w:rsidR="00D179F6" w:rsidRPr="00D179F6" w:rsidRDefault="00D179F6" w:rsidP="00D179F6">
      <w:pPr>
        <w:jc w:val="right"/>
        <w:rPr>
          <w:rFonts w:ascii="Times New Roman" w:eastAsia="Times New Roman" w:hAnsi="Times New Roman"/>
          <w:sz w:val="20"/>
          <w:szCs w:val="20"/>
        </w:rPr>
      </w:pPr>
      <w:r w:rsidRPr="00D179F6">
        <w:rPr>
          <w:rFonts w:ascii="Times New Roman" w:eastAsia="Times New Roman" w:hAnsi="Times New Roman"/>
          <w:sz w:val="20"/>
          <w:szCs w:val="20"/>
        </w:rPr>
        <w:t>July 08, 2010 Passed by the 12</w:t>
      </w:r>
      <w:r w:rsidRPr="00D179F6">
        <w:rPr>
          <w:rFonts w:ascii="Times New Roman" w:eastAsia="Times New Roman" w:hAnsi="Times New Roman"/>
          <w:sz w:val="20"/>
          <w:szCs w:val="20"/>
          <w:vertAlign w:val="superscript"/>
        </w:rPr>
        <w:t>th</w:t>
      </w:r>
      <w:r w:rsidRPr="00D179F6">
        <w:rPr>
          <w:rFonts w:ascii="Times New Roman" w:eastAsia="Times New Roman" w:hAnsi="Times New Roman"/>
          <w:sz w:val="20"/>
          <w:szCs w:val="20"/>
        </w:rPr>
        <w:t xml:space="preserve"> Administrative Meeting of the Academic Year 2009</w:t>
      </w:r>
    </w:p>
    <w:p w14:paraId="6CEBA7EC" w14:textId="77777777" w:rsidR="00D179F6" w:rsidRPr="00D179F6" w:rsidRDefault="00D179F6" w:rsidP="00D179F6">
      <w:pPr>
        <w:jc w:val="right"/>
        <w:rPr>
          <w:rFonts w:ascii="Times New Roman" w:eastAsia="Times New Roman" w:hAnsi="Times New Roman" w:hint="eastAsia"/>
          <w:sz w:val="20"/>
          <w:szCs w:val="20"/>
        </w:rPr>
      </w:pPr>
      <w:r w:rsidRPr="00D179F6">
        <w:rPr>
          <w:rFonts w:ascii="Times New Roman" w:eastAsia="Times New Roman" w:hAnsi="Times New Roman" w:hint="eastAsia"/>
          <w:sz w:val="20"/>
          <w:szCs w:val="20"/>
        </w:rPr>
        <w:t xml:space="preserve">99.08.16 </w:t>
      </w:r>
      <w:r w:rsidRPr="00D179F6">
        <w:rPr>
          <w:rFonts w:ascii="新細明體" w:hAnsi="新細明體" w:cs="新細明體" w:hint="eastAsia"/>
          <w:sz w:val="20"/>
          <w:szCs w:val="20"/>
        </w:rPr>
        <w:t>高</w:t>
      </w:r>
      <w:proofErr w:type="gramStart"/>
      <w:r w:rsidRPr="00D179F6">
        <w:rPr>
          <w:rFonts w:ascii="新細明體" w:hAnsi="新細明體" w:cs="新細明體" w:hint="eastAsia"/>
          <w:sz w:val="20"/>
          <w:szCs w:val="20"/>
        </w:rPr>
        <w:t>醫</w:t>
      </w:r>
      <w:proofErr w:type="gramEnd"/>
      <w:r w:rsidRPr="00D179F6">
        <w:rPr>
          <w:rFonts w:ascii="新細明體" w:hAnsi="新細明體" w:cs="新細明體" w:hint="eastAsia"/>
          <w:sz w:val="20"/>
          <w:szCs w:val="20"/>
        </w:rPr>
        <w:t>總字第</w:t>
      </w:r>
      <w:r w:rsidRPr="00D179F6">
        <w:rPr>
          <w:rFonts w:ascii="Times New Roman" w:eastAsia="Times New Roman" w:hAnsi="Times New Roman" w:hint="eastAsia"/>
          <w:sz w:val="20"/>
          <w:szCs w:val="20"/>
        </w:rPr>
        <w:t>0991104116</w:t>
      </w:r>
      <w:r w:rsidRPr="00D179F6">
        <w:rPr>
          <w:rFonts w:ascii="新細明體" w:hAnsi="新細明體" w:cs="新細明體" w:hint="eastAsia"/>
          <w:sz w:val="20"/>
          <w:szCs w:val="20"/>
        </w:rPr>
        <w:t>號函公布</w:t>
      </w:r>
    </w:p>
    <w:p w14:paraId="2795FC80" w14:textId="2363B3EA" w:rsidR="00D179F6" w:rsidRPr="00D179F6" w:rsidRDefault="00D179F6" w:rsidP="00D179F6">
      <w:pPr>
        <w:jc w:val="right"/>
        <w:rPr>
          <w:rFonts w:ascii="Times New Roman" w:eastAsia="Times New Roman" w:hAnsi="Times New Roman"/>
          <w:sz w:val="20"/>
          <w:szCs w:val="20"/>
        </w:rPr>
      </w:pPr>
      <w:r w:rsidRPr="00D179F6">
        <w:rPr>
          <w:rFonts w:ascii="Times New Roman" w:eastAsia="Times New Roman" w:hAnsi="Times New Roman"/>
          <w:sz w:val="20"/>
          <w:szCs w:val="20"/>
        </w:rPr>
        <w:t>August 16, 2010 Promulgated via the KMU official letter</w:t>
      </w:r>
      <w:r w:rsidRPr="00D179F6">
        <w:rPr>
          <w:rFonts w:ascii="Times New Roman" w:eastAsia="標楷體" w:hAnsi="Times New Roman" w:cstheme="minorBidi"/>
          <w:sz w:val="20"/>
          <w:szCs w:val="20"/>
        </w:rPr>
        <w:t xml:space="preserve"> </w:t>
      </w:r>
      <w:r w:rsidRPr="00225C20">
        <w:rPr>
          <w:rFonts w:ascii="Times New Roman" w:eastAsia="標楷體" w:hAnsi="Times New Roman" w:cstheme="minorBidi"/>
          <w:sz w:val="20"/>
          <w:szCs w:val="20"/>
        </w:rPr>
        <w:t>T</w:t>
      </w:r>
      <w:r>
        <w:rPr>
          <w:rFonts w:ascii="Times New Roman" w:eastAsia="標楷體" w:hAnsi="Times New Roman"/>
          <w:sz w:val="20"/>
          <w:szCs w:val="20"/>
        </w:rPr>
        <w:t>sung</w:t>
      </w:r>
      <w:r w:rsidRPr="00D179F6">
        <w:rPr>
          <w:rFonts w:ascii="Times New Roman" w:eastAsia="Times New Roman" w:hAnsi="Times New Roman"/>
          <w:sz w:val="20"/>
          <w:szCs w:val="20"/>
        </w:rPr>
        <w:t xml:space="preserve"> </w:t>
      </w:r>
      <w:r w:rsidRPr="00D179F6">
        <w:rPr>
          <w:rFonts w:ascii="Times New Roman" w:eastAsia="Times New Roman" w:hAnsi="Times New Roman"/>
          <w:sz w:val="20"/>
          <w:szCs w:val="20"/>
        </w:rPr>
        <w:t>Tzu No. 0991104116</w:t>
      </w:r>
    </w:p>
    <w:p w14:paraId="40048667" w14:textId="77777777" w:rsidR="00D179F6" w:rsidRPr="00D179F6" w:rsidRDefault="00D179F6" w:rsidP="00D179F6">
      <w:pPr>
        <w:jc w:val="right"/>
        <w:rPr>
          <w:rFonts w:ascii="Times New Roman" w:eastAsia="Times New Roman" w:hAnsi="Times New Roman" w:hint="eastAsia"/>
          <w:sz w:val="20"/>
          <w:szCs w:val="20"/>
        </w:rPr>
      </w:pPr>
      <w:r w:rsidRPr="00D179F6">
        <w:rPr>
          <w:rFonts w:ascii="Times New Roman" w:eastAsia="Times New Roman" w:hAnsi="Times New Roman" w:hint="eastAsia"/>
          <w:sz w:val="20"/>
          <w:szCs w:val="20"/>
        </w:rPr>
        <w:t>103.10.23 103</w:t>
      </w:r>
      <w:r w:rsidRPr="00D179F6">
        <w:rPr>
          <w:rFonts w:ascii="新細明體" w:hAnsi="新細明體" w:cs="新細明體" w:hint="eastAsia"/>
          <w:sz w:val="20"/>
          <w:szCs w:val="20"/>
        </w:rPr>
        <w:t>學年度第</w:t>
      </w:r>
      <w:r w:rsidRPr="00D179F6">
        <w:rPr>
          <w:rFonts w:ascii="Times New Roman" w:eastAsia="Times New Roman" w:hAnsi="Times New Roman" w:hint="eastAsia"/>
          <w:sz w:val="20"/>
          <w:szCs w:val="20"/>
        </w:rPr>
        <w:t>3</w:t>
      </w:r>
      <w:r w:rsidRPr="00D179F6">
        <w:rPr>
          <w:rFonts w:ascii="新細明體" w:hAnsi="新細明體" w:cs="新細明體" w:hint="eastAsia"/>
          <w:sz w:val="20"/>
          <w:szCs w:val="20"/>
        </w:rPr>
        <w:t>次行政會議通過</w:t>
      </w:r>
    </w:p>
    <w:p w14:paraId="08A4F756" w14:textId="77777777" w:rsidR="00D179F6" w:rsidRPr="00D179F6" w:rsidRDefault="00D179F6" w:rsidP="00D179F6">
      <w:pPr>
        <w:jc w:val="right"/>
        <w:rPr>
          <w:rFonts w:ascii="Times New Roman" w:eastAsia="Times New Roman" w:hAnsi="Times New Roman"/>
          <w:sz w:val="20"/>
          <w:szCs w:val="20"/>
        </w:rPr>
      </w:pPr>
      <w:r w:rsidRPr="00D179F6">
        <w:rPr>
          <w:rFonts w:ascii="Times New Roman" w:eastAsia="Times New Roman" w:hAnsi="Times New Roman"/>
          <w:sz w:val="20"/>
          <w:szCs w:val="20"/>
        </w:rPr>
        <w:t>October 23, 2014 Passed by the 3</w:t>
      </w:r>
      <w:r w:rsidRPr="00D179F6">
        <w:rPr>
          <w:rFonts w:ascii="Times New Roman" w:eastAsia="Times New Roman" w:hAnsi="Times New Roman"/>
          <w:sz w:val="20"/>
          <w:szCs w:val="20"/>
          <w:vertAlign w:val="superscript"/>
        </w:rPr>
        <w:t>rd</w:t>
      </w:r>
      <w:r w:rsidRPr="00D179F6">
        <w:rPr>
          <w:rFonts w:ascii="Times New Roman" w:eastAsia="Times New Roman" w:hAnsi="Times New Roman"/>
          <w:sz w:val="20"/>
          <w:szCs w:val="20"/>
        </w:rPr>
        <w:t xml:space="preserve"> Administrative Meeting of the Academic Year 2014</w:t>
      </w:r>
    </w:p>
    <w:p w14:paraId="3BB15085" w14:textId="77777777" w:rsidR="00D179F6" w:rsidRPr="00D179F6" w:rsidRDefault="00D179F6" w:rsidP="00D179F6">
      <w:pPr>
        <w:jc w:val="right"/>
        <w:rPr>
          <w:rFonts w:ascii="Times New Roman" w:eastAsia="Times New Roman" w:hAnsi="Times New Roman" w:hint="eastAsia"/>
          <w:sz w:val="20"/>
          <w:szCs w:val="20"/>
        </w:rPr>
      </w:pPr>
      <w:r w:rsidRPr="00D179F6">
        <w:rPr>
          <w:rFonts w:ascii="Times New Roman" w:eastAsia="Times New Roman" w:hAnsi="Times New Roman" w:hint="eastAsia"/>
          <w:sz w:val="20"/>
          <w:szCs w:val="20"/>
        </w:rPr>
        <w:t xml:space="preserve">104.02.16 </w:t>
      </w:r>
      <w:r w:rsidRPr="00D179F6">
        <w:rPr>
          <w:rFonts w:ascii="新細明體" w:hAnsi="新細明體" w:cs="新細明體" w:hint="eastAsia"/>
          <w:sz w:val="20"/>
          <w:szCs w:val="20"/>
        </w:rPr>
        <w:t>高</w:t>
      </w:r>
      <w:proofErr w:type="gramStart"/>
      <w:r w:rsidRPr="00D179F6">
        <w:rPr>
          <w:rFonts w:ascii="新細明體" w:hAnsi="新細明體" w:cs="新細明體" w:hint="eastAsia"/>
          <w:sz w:val="20"/>
          <w:szCs w:val="20"/>
        </w:rPr>
        <w:t>醫環安字第</w:t>
      </w:r>
      <w:r w:rsidRPr="00D179F6">
        <w:rPr>
          <w:rFonts w:ascii="Times New Roman" w:eastAsia="Times New Roman" w:hAnsi="Times New Roman" w:hint="eastAsia"/>
          <w:sz w:val="20"/>
          <w:szCs w:val="20"/>
        </w:rPr>
        <w:t>1041100480</w:t>
      </w:r>
      <w:r w:rsidRPr="00D179F6">
        <w:rPr>
          <w:rFonts w:ascii="新細明體" w:hAnsi="新細明體" w:cs="新細明體" w:hint="eastAsia"/>
          <w:sz w:val="20"/>
          <w:szCs w:val="20"/>
        </w:rPr>
        <w:t>號</w:t>
      </w:r>
      <w:proofErr w:type="gramEnd"/>
      <w:r w:rsidRPr="00D179F6">
        <w:rPr>
          <w:rFonts w:ascii="新細明體" w:hAnsi="新細明體" w:cs="新細明體" w:hint="eastAsia"/>
          <w:sz w:val="20"/>
          <w:szCs w:val="20"/>
        </w:rPr>
        <w:t>函公布實施</w:t>
      </w:r>
    </w:p>
    <w:p w14:paraId="1C6AD396" w14:textId="77777777" w:rsidR="00D179F6" w:rsidRPr="00D179F6" w:rsidRDefault="00D179F6" w:rsidP="00D179F6">
      <w:pPr>
        <w:jc w:val="right"/>
        <w:rPr>
          <w:rFonts w:ascii="Times New Roman" w:eastAsia="Times New Roman" w:hAnsi="Times New Roman"/>
          <w:sz w:val="20"/>
          <w:szCs w:val="20"/>
        </w:rPr>
      </w:pPr>
      <w:r w:rsidRPr="00D179F6">
        <w:rPr>
          <w:rFonts w:ascii="Times New Roman" w:eastAsia="Times New Roman" w:hAnsi="Times New Roman"/>
          <w:sz w:val="20"/>
          <w:szCs w:val="20"/>
        </w:rPr>
        <w:t>February 16, 2015 Promulgated and Implemented via the KMU official letter Huan An Tzu No. 1041100480</w:t>
      </w:r>
    </w:p>
    <w:p w14:paraId="4943F017" w14:textId="77777777" w:rsidR="00D179F6" w:rsidRPr="00D179F6" w:rsidRDefault="00D179F6" w:rsidP="00D179F6">
      <w:pPr>
        <w:jc w:val="right"/>
        <w:rPr>
          <w:rFonts w:ascii="Times New Roman" w:eastAsia="Times New Roman" w:hAnsi="Times New Roman" w:hint="eastAsia"/>
          <w:sz w:val="20"/>
          <w:szCs w:val="20"/>
        </w:rPr>
      </w:pPr>
      <w:r w:rsidRPr="00D179F6">
        <w:rPr>
          <w:rFonts w:ascii="Times New Roman" w:eastAsia="Times New Roman" w:hAnsi="Times New Roman" w:hint="eastAsia"/>
          <w:sz w:val="20"/>
          <w:szCs w:val="20"/>
        </w:rPr>
        <w:t>112.06.15 111</w:t>
      </w:r>
      <w:r w:rsidRPr="00D179F6">
        <w:rPr>
          <w:rFonts w:ascii="新細明體" w:hAnsi="新細明體" w:cs="新細明體" w:hint="eastAsia"/>
          <w:sz w:val="20"/>
          <w:szCs w:val="20"/>
        </w:rPr>
        <w:t>學年度第</w:t>
      </w:r>
      <w:r w:rsidRPr="00D179F6">
        <w:rPr>
          <w:rFonts w:ascii="Times New Roman" w:eastAsia="Times New Roman" w:hAnsi="Times New Roman" w:hint="eastAsia"/>
          <w:sz w:val="20"/>
          <w:szCs w:val="20"/>
        </w:rPr>
        <w:t>10</w:t>
      </w:r>
      <w:r w:rsidRPr="00D179F6">
        <w:rPr>
          <w:rFonts w:ascii="新細明體" w:hAnsi="新細明體" w:cs="新細明體" w:hint="eastAsia"/>
          <w:sz w:val="20"/>
          <w:szCs w:val="20"/>
        </w:rPr>
        <w:t>次行政會議通過</w:t>
      </w:r>
    </w:p>
    <w:p w14:paraId="00000004" w14:textId="4E5E90F3" w:rsidR="00156404" w:rsidRDefault="00D179F6" w:rsidP="00D179F6">
      <w:pPr>
        <w:jc w:val="right"/>
        <w:rPr>
          <w:rFonts w:ascii="Times New Roman" w:eastAsia="Times New Roman" w:hAnsi="Times New Roman"/>
          <w:sz w:val="20"/>
          <w:szCs w:val="20"/>
        </w:rPr>
      </w:pPr>
      <w:r w:rsidRPr="00D179F6">
        <w:rPr>
          <w:rFonts w:ascii="Times New Roman" w:eastAsia="Times New Roman" w:hAnsi="Times New Roman"/>
          <w:sz w:val="20"/>
          <w:szCs w:val="20"/>
        </w:rPr>
        <w:t>June 15, 2023 Passed by the 10</w:t>
      </w:r>
      <w:r w:rsidRPr="00D179F6">
        <w:rPr>
          <w:rFonts w:ascii="Times New Roman" w:eastAsia="Times New Roman" w:hAnsi="Times New Roman"/>
          <w:sz w:val="20"/>
          <w:szCs w:val="20"/>
          <w:vertAlign w:val="superscript"/>
        </w:rPr>
        <w:t>th</w:t>
      </w:r>
      <w:r w:rsidRPr="00D179F6">
        <w:rPr>
          <w:rFonts w:ascii="Times New Roman" w:eastAsia="Times New Roman" w:hAnsi="Times New Roman"/>
          <w:sz w:val="20"/>
          <w:szCs w:val="20"/>
        </w:rPr>
        <w:t xml:space="preserve"> Administrative Meeting of the Academic Year 2022</w:t>
      </w:r>
    </w:p>
    <w:p w14:paraId="00000006" w14:textId="77777777" w:rsidR="00156404" w:rsidRDefault="00156404">
      <w:pPr>
        <w:jc w:val="right"/>
        <w:rPr>
          <w:rFonts w:ascii="Times New Roman" w:eastAsia="Times New Roman" w:hAnsi="Times New Roman"/>
          <w:sz w:val="20"/>
          <w:szCs w:val="20"/>
        </w:rPr>
      </w:pPr>
    </w:p>
    <w:p w14:paraId="00000007" w14:textId="77777777" w:rsidR="00156404" w:rsidRDefault="00984BD7" w:rsidP="00D179F6">
      <w:pPr>
        <w:numPr>
          <w:ilvl w:val="0"/>
          <w:numId w:val="5"/>
        </w:numPr>
        <w:pBdr>
          <w:top w:val="nil"/>
          <w:left w:val="nil"/>
          <w:bottom w:val="nil"/>
          <w:right w:val="nil"/>
          <w:between w:val="nil"/>
        </w:pBdr>
        <w:spacing w:line="360" w:lineRule="auto"/>
        <w:ind w:left="993" w:hanging="993"/>
        <w:jc w:val="both"/>
        <w:rPr>
          <w:rFonts w:ascii="Times New Roman" w:eastAsia="Times New Roman" w:hAnsi="Times New Roman"/>
          <w:color w:val="000000"/>
        </w:rPr>
      </w:pPr>
      <w:sdt>
        <w:sdtPr>
          <w:tag w:val="goog_rdk_1"/>
          <w:id w:val="776990522"/>
        </w:sdtPr>
        <w:sdtEndPr/>
        <w:sdtContent>
          <w:r>
            <w:rPr>
              <w:rFonts w:ascii="Gungsuh" w:eastAsia="Gungsuh" w:hAnsi="Gungsuh" w:cs="Gungsuh"/>
              <w:color w:val="000000"/>
            </w:rPr>
            <w:t>本校為維護校園環境品質，保障教職員工生之安全與健康，依據環境保護暨職業安全衛生等相關法令之規定，設置「環境保護暨職業安全衛生委員會」</w:t>
          </w:r>
          <w:r>
            <w:rPr>
              <w:rFonts w:ascii="Gungsuh" w:eastAsia="Gungsuh" w:hAnsi="Gungsuh" w:cs="Gungsuh"/>
              <w:color w:val="000000"/>
            </w:rPr>
            <w:t>(</w:t>
          </w:r>
          <w:r>
            <w:rPr>
              <w:rFonts w:ascii="Gungsuh" w:eastAsia="Gungsuh" w:hAnsi="Gungsuh" w:cs="Gungsuh"/>
              <w:color w:val="000000"/>
            </w:rPr>
            <w:t>以下簡稱「本委員會」</w:t>
          </w:r>
          <w:r>
            <w:rPr>
              <w:rFonts w:ascii="Gungsuh" w:eastAsia="Gungsuh" w:hAnsi="Gungsuh" w:cs="Gungsuh"/>
              <w:color w:val="000000"/>
            </w:rPr>
            <w:t>)</w:t>
          </w:r>
          <w:r>
            <w:rPr>
              <w:rFonts w:ascii="Gungsuh" w:eastAsia="Gungsuh" w:hAnsi="Gungsuh" w:cs="Gungsuh"/>
              <w:color w:val="000000"/>
            </w:rPr>
            <w:t>，並訂定本辦法。</w:t>
          </w:r>
        </w:sdtContent>
      </w:sdt>
    </w:p>
    <w:p w14:paraId="00000008" w14:textId="77777777" w:rsidR="00156404" w:rsidRDefault="00984BD7" w:rsidP="00D179F6">
      <w:pPr>
        <w:pBdr>
          <w:top w:val="nil"/>
          <w:left w:val="nil"/>
          <w:bottom w:val="nil"/>
          <w:right w:val="nil"/>
          <w:between w:val="nil"/>
        </w:pBdr>
        <w:spacing w:line="360" w:lineRule="auto"/>
        <w:ind w:left="1417" w:hanging="1417"/>
        <w:jc w:val="both"/>
        <w:rPr>
          <w:rFonts w:ascii="Times New Roman" w:eastAsia="Times New Roman" w:hAnsi="Times New Roman"/>
        </w:rPr>
      </w:pPr>
      <w:r>
        <w:rPr>
          <w:rFonts w:ascii="Times New Roman" w:eastAsia="Times New Roman" w:hAnsi="Times New Roman"/>
        </w:rPr>
        <w:t>Article 1</w:t>
      </w:r>
      <w:r>
        <w:rPr>
          <w:rFonts w:ascii="Times New Roman" w:eastAsia="Times New Roman" w:hAnsi="Times New Roman"/>
        </w:rPr>
        <w:tab/>
        <w:t>Kaohsiung Medical University (KMU) establishes the Environmental Protection, Occupational Safety and Health Committee (“the Committee”) and formulates the KMU Regulations for the Establishment of the Environmental Protection, Occupational Safet</w:t>
      </w:r>
      <w:r>
        <w:rPr>
          <w:rFonts w:ascii="Times New Roman" w:eastAsia="Times New Roman" w:hAnsi="Times New Roman"/>
        </w:rPr>
        <w:t xml:space="preserve">y and Health Committee in accordance with the environmental protection and occupational safety and health related law and regulations to maintain the campus environmental quality and protect the safety and health of the faculty, staff, and students. </w:t>
      </w:r>
    </w:p>
    <w:p w14:paraId="00000009" w14:textId="77777777" w:rsidR="00156404" w:rsidRDefault="00984BD7">
      <w:pPr>
        <w:numPr>
          <w:ilvl w:val="0"/>
          <w:numId w:val="5"/>
        </w:numPr>
        <w:pBdr>
          <w:top w:val="nil"/>
          <w:left w:val="nil"/>
          <w:bottom w:val="nil"/>
          <w:right w:val="nil"/>
          <w:between w:val="nil"/>
        </w:pBdr>
        <w:spacing w:line="360" w:lineRule="auto"/>
        <w:ind w:right="-24"/>
        <w:jc w:val="both"/>
        <w:rPr>
          <w:rFonts w:ascii="Times New Roman" w:eastAsia="Times New Roman" w:hAnsi="Times New Roman"/>
          <w:color w:val="000000"/>
        </w:rPr>
      </w:pPr>
      <w:sdt>
        <w:sdtPr>
          <w:tag w:val="goog_rdk_2"/>
          <w:id w:val="-182988061"/>
        </w:sdtPr>
        <w:sdtEndPr/>
        <w:sdtContent>
          <w:r>
            <w:rPr>
              <w:rFonts w:ascii="Gungsuh" w:eastAsia="Gungsuh" w:hAnsi="Gungsuh" w:cs="Gungsuh"/>
              <w:color w:val="000000"/>
            </w:rPr>
            <w:t>本委員會任務與職掌如下</w:t>
          </w:r>
          <w:r>
            <w:rPr>
              <w:rFonts w:ascii="Gungsuh" w:eastAsia="Gungsuh" w:hAnsi="Gungsuh" w:cs="Gungsuh"/>
              <w:color w:val="000000"/>
            </w:rPr>
            <w:t>:</w:t>
          </w:r>
        </w:sdtContent>
      </w:sdt>
    </w:p>
    <w:p w14:paraId="0000000A" w14:textId="77777777" w:rsidR="00156404" w:rsidRDefault="00984BD7">
      <w:pPr>
        <w:pBdr>
          <w:top w:val="nil"/>
          <w:left w:val="nil"/>
          <w:bottom w:val="nil"/>
          <w:right w:val="nil"/>
          <w:between w:val="nil"/>
        </w:pBdr>
        <w:spacing w:line="360" w:lineRule="auto"/>
        <w:ind w:right="-24"/>
        <w:jc w:val="both"/>
        <w:rPr>
          <w:rFonts w:ascii="Times New Roman" w:eastAsia="Times New Roman" w:hAnsi="Times New Roman"/>
        </w:rPr>
      </w:pPr>
      <w:r>
        <w:rPr>
          <w:rFonts w:ascii="Times New Roman" w:eastAsia="Times New Roman" w:hAnsi="Times New Roman"/>
        </w:rPr>
        <w:t>Article 2</w:t>
      </w:r>
      <w:r>
        <w:rPr>
          <w:rFonts w:ascii="Times New Roman" w:eastAsia="Times New Roman" w:hAnsi="Times New Roman"/>
        </w:rPr>
        <w:tab/>
        <w:t>The Committee’s duties and responsibilities:</w:t>
      </w:r>
    </w:p>
    <w:p w14:paraId="0000000B" w14:textId="77777777" w:rsidR="00156404" w:rsidRDefault="00984BD7">
      <w:pPr>
        <w:pBdr>
          <w:top w:val="nil"/>
          <w:left w:val="nil"/>
          <w:bottom w:val="nil"/>
          <w:right w:val="nil"/>
          <w:between w:val="nil"/>
        </w:pBdr>
        <w:spacing w:line="360" w:lineRule="auto"/>
        <w:ind w:left="480" w:right="-24" w:firstLine="510"/>
        <w:jc w:val="both"/>
        <w:rPr>
          <w:rFonts w:ascii="Times New Roman" w:eastAsia="Times New Roman" w:hAnsi="Times New Roman"/>
          <w:color w:val="000000"/>
        </w:rPr>
      </w:pPr>
      <w:sdt>
        <w:sdtPr>
          <w:tag w:val="goog_rdk_3"/>
          <w:id w:val="-992954032"/>
        </w:sdtPr>
        <w:sdtEndPr/>
        <w:sdtContent>
          <w:r>
            <w:rPr>
              <w:rFonts w:ascii="Gungsuh" w:eastAsia="Gungsuh" w:hAnsi="Gungsuh" w:cs="Gungsuh"/>
              <w:color w:val="000000"/>
            </w:rPr>
            <w:t>一、「環境保護」相關措施規劃與督導事項：</w:t>
          </w:r>
        </w:sdtContent>
      </w:sdt>
    </w:p>
    <w:p w14:paraId="0000000C" w14:textId="77777777" w:rsidR="00156404" w:rsidRDefault="00984BD7">
      <w:pPr>
        <w:numPr>
          <w:ilvl w:val="0"/>
          <w:numId w:val="6"/>
        </w:numPr>
        <w:pBdr>
          <w:top w:val="nil"/>
          <w:left w:val="nil"/>
          <w:bottom w:val="nil"/>
          <w:right w:val="nil"/>
          <w:between w:val="nil"/>
        </w:pBdr>
        <w:spacing w:line="360" w:lineRule="auto"/>
        <w:ind w:right="-24"/>
        <w:jc w:val="both"/>
        <w:rPr>
          <w:rFonts w:ascii="Times New Roman" w:eastAsia="Times New Roman" w:hAnsi="Times New Roman"/>
        </w:rPr>
      </w:pPr>
      <w:r>
        <w:rPr>
          <w:rFonts w:ascii="Times New Roman" w:eastAsia="Times New Roman" w:hAnsi="Times New Roman"/>
        </w:rPr>
        <w:t>Planning and supervision of “environmental protection” related measures:</w:t>
      </w:r>
    </w:p>
    <w:p w14:paraId="0000000D"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4"/>
          <w:id w:val="-1468273658"/>
        </w:sdtPr>
        <w:sdtEndPr/>
        <w:sdtContent>
          <w:r>
            <w:rPr>
              <w:rFonts w:ascii="Gungsuh" w:eastAsia="Gungsuh" w:hAnsi="Gungsuh" w:cs="Gungsuh"/>
              <w:color w:val="000000"/>
            </w:rPr>
            <w:t>(</w:t>
          </w:r>
          <w:proofErr w:type="gramStart"/>
          <w:r>
            <w:rPr>
              <w:rFonts w:ascii="Gungsuh" w:eastAsia="Gungsuh" w:hAnsi="Gungsuh" w:cs="Gungsuh"/>
              <w:color w:val="000000"/>
            </w:rPr>
            <w:t>一</w:t>
          </w:r>
          <w:proofErr w:type="gramEnd"/>
          <w:r>
            <w:rPr>
              <w:rFonts w:ascii="Gungsuh" w:eastAsia="Gungsuh" w:hAnsi="Gungsuh" w:cs="Gungsuh"/>
              <w:color w:val="000000"/>
            </w:rPr>
            <w:t>)</w:t>
          </w:r>
          <w:r>
            <w:rPr>
              <w:rFonts w:ascii="Gungsuh" w:eastAsia="Gungsuh" w:hAnsi="Gungsuh" w:cs="Gungsuh"/>
              <w:color w:val="000000"/>
            </w:rPr>
            <w:t>審議環境保護政策、規章。</w:t>
          </w:r>
        </w:sdtContent>
      </w:sdt>
    </w:p>
    <w:p w14:paraId="0000000E" w14:textId="77777777" w:rsidR="00156404" w:rsidRDefault="00984BD7">
      <w:pPr>
        <w:numPr>
          <w:ilvl w:val="0"/>
          <w:numId w:val="4"/>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environmental protection policies and regulations.</w:t>
      </w:r>
    </w:p>
    <w:p w14:paraId="0000000F"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5"/>
          <w:id w:val="535550776"/>
        </w:sdtPr>
        <w:sdtEndPr/>
        <w:sdtContent>
          <w:r>
            <w:rPr>
              <w:rFonts w:ascii="Gungsuh" w:eastAsia="Gungsuh" w:hAnsi="Gungsuh" w:cs="Gungsuh"/>
              <w:color w:val="000000"/>
            </w:rPr>
            <w:t>(</w:t>
          </w:r>
          <w:r>
            <w:rPr>
              <w:rFonts w:ascii="Gungsuh" w:eastAsia="Gungsuh" w:hAnsi="Gungsuh" w:cs="Gungsuh"/>
              <w:color w:val="000000"/>
            </w:rPr>
            <w:t>二</w:t>
          </w:r>
          <w:r>
            <w:rPr>
              <w:rFonts w:ascii="Gungsuh" w:eastAsia="Gungsuh" w:hAnsi="Gungsuh" w:cs="Gungsuh"/>
              <w:color w:val="000000"/>
            </w:rPr>
            <w:t>)</w:t>
          </w:r>
          <w:r>
            <w:rPr>
              <w:rFonts w:ascii="Gungsuh" w:eastAsia="Gungsuh" w:hAnsi="Gungsuh" w:cs="Gungsuh"/>
              <w:color w:val="000000"/>
            </w:rPr>
            <w:t>審議環境保護教育訓練與宣導事項。</w:t>
          </w:r>
        </w:sdtContent>
      </w:sdt>
    </w:p>
    <w:p w14:paraId="00000010" w14:textId="77777777" w:rsidR="00156404" w:rsidRDefault="00984BD7">
      <w:pPr>
        <w:numPr>
          <w:ilvl w:val="0"/>
          <w:numId w:val="4"/>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matters related to environmental protection education, training, and promotion.</w:t>
      </w:r>
    </w:p>
    <w:p w14:paraId="00000011"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6"/>
          <w:id w:val="1837577262"/>
        </w:sdtPr>
        <w:sdtEndPr/>
        <w:sdtContent>
          <w:r>
            <w:rPr>
              <w:rFonts w:ascii="Gungsuh" w:eastAsia="Gungsuh" w:hAnsi="Gungsuh" w:cs="Gungsuh"/>
              <w:color w:val="000000"/>
            </w:rPr>
            <w:t>(</w:t>
          </w:r>
          <w:r>
            <w:rPr>
              <w:rFonts w:ascii="Gungsuh" w:eastAsia="Gungsuh" w:hAnsi="Gungsuh" w:cs="Gungsuh"/>
              <w:color w:val="000000"/>
            </w:rPr>
            <w:t>三</w:t>
          </w:r>
          <w:r>
            <w:rPr>
              <w:rFonts w:ascii="Gungsuh" w:eastAsia="Gungsuh" w:hAnsi="Gungsuh" w:cs="Gungsuh"/>
              <w:color w:val="000000"/>
            </w:rPr>
            <w:t>)</w:t>
          </w:r>
          <w:r>
            <w:rPr>
              <w:rFonts w:ascii="Gungsuh" w:eastAsia="Gungsuh" w:hAnsi="Gungsuh" w:cs="Gungsuh"/>
              <w:color w:val="000000"/>
            </w:rPr>
            <w:t>審議空氣污染與噪音防治事項。</w:t>
          </w:r>
        </w:sdtContent>
      </w:sdt>
    </w:p>
    <w:p w14:paraId="00000012" w14:textId="77777777" w:rsidR="00156404" w:rsidRDefault="00984BD7">
      <w:pPr>
        <w:numPr>
          <w:ilvl w:val="0"/>
          <w:numId w:val="4"/>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matters related to the prevention of noise and air pollution.</w:t>
      </w:r>
    </w:p>
    <w:p w14:paraId="00000013"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7"/>
          <w:id w:val="438415260"/>
        </w:sdtPr>
        <w:sdtEndPr/>
        <w:sdtContent>
          <w:r>
            <w:rPr>
              <w:rFonts w:ascii="Gungsuh" w:eastAsia="Gungsuh" w:hAnsi="Gungsuh" w:cs="Gungsuh"/>
              <w:color w:val="000000"/>
            </w:rPr>
            <w:t>(</w:t>
          </w:r>
          <w:r>
            <w:rPr>
              <w:rFonts w:ascii="Gungsuh" w:eastAsia="Gungsuh" w:hAnsi="Gungsuh" w:cs="Gungsuh"/>
              <w:color w:val="000000"/>
            </w:rPr>
            <w:t>四</w:t>
          </w:r>
          <w:r>
            <w:rPr>
              <w:rFonts w:ascii="Gungsuh" w:eastAsia="Gungsuh" w:hAnsi="Gungsuh" w:cs="Gungsuh"/>
              <w:color w:val="000000"/>
            </w:rPr>
            <w:t>)</w:t>
          </w:r>
          <w:r>
            <w:rPr>
              <w:rFonts w:ascii="Gungsuh" w:eastAsia="Gungsuh" w:hAnsi="Gungsuh" w:cs="Gungsuh"/>
              <w:color w:val="000000"/>
            </w:rPr>
            <w:t>審議廢水排放與實驗廢</w:t>
          </w:r>
          <w:proofErr w:type="gramStart"/>
          <w:r>
            <w:rPr>
              <w:rFonts w:ascii="Gungsuh" w:eastAsia="Gungsuh" w:hAnsi="Gungsuh" w:cs="Gungsuh"/>
              <w:color w:val="000000"/>
            </w:rPr>
            <w:t>液貯留管理</w:t>
          </w:r>
          <w:proofErr w:type="gramEnd"/>
        </w:sdtContent>
      </w:sdt>
      <w:sdt>
        <w:sdtPr>
          <w:tag w:val="goog_rdk_8"/>
          <w:id w:val="1744834082"/>
        </w:sdtPr>
        <w:sdtEndPr/>
        <w:sdtContent>
          <w:r>
            <w:rPr>
              <w:rFonts w:ascii="Gungsuh" w:eastAsia="Gungsuh" w:hAnsi="Gungsuh" w:cs="Gungsuh"/>
              <w:color w:val="000000"/>
              <w:u w:val="single"/>
            </w:rPr>
            <w:t>事</w:t>
          </w:r>
        </w:sdtContent>
      </w:sdt>
      <w:sdt>
        <w:sdtPr>
          <w:tag w:val="goog_rdk_9"/>
          <w:id w:val="1781293731"/>
        </w:sdtPr>
        <w:sdtEndPr/>
        <w:sdtContent>
          <w:r>
            <w:rPr>
              <w:rFonts w:ascii="Gungsuh" w:eastAsia="Gungsuh" w:hAnsi="Gungsuh" w:cs="Gungsuh"/>
              <w:color w:val="000000"/>
            </w:rPr>
            <w:t>項。</w:t>
          </w:r>
        </w:sdtContent>
      </w:sdt>
    </w:p>
    <w:p w14:paraId="00000014" w14:textId="77777777" w:rsidR="00156404" w:rsidRDefault="00984BD7">
      <w:pPr>
        <w:numPr>
          <w:ilvl w:val="0"/>
          <w:numId w:val="4"/>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matters related to the discharge of wastewater and the management of laboratory waste liquid storage.</w:t>
      </w:r>
    </w:p>
    <w:p w14:paraId="00000015"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10"/>
          <w:id w:val="1533227747"/>
        </w:sdtPr>
        <w:sdtEndPr/>
        <w:sdtContent>
          <w:r>
            <w:rPr>
              <w:rFonts w:ascii="Gungsuh" w:eastAsia="Gungsuh" w:hAnsi="Gungsuh" w:cs="Gungsuh"/>
              <w:color w:val="000000"/>
            </w:rPr>
            <w:t>(</w:t>
          </w:r>
          <w:r>
            <w:rPr>
              <w:rFonts w:ascii="Gungsuh" w:eastAsia="Gungsuh" w:hAnsi="Gungsuh" w:cs="Gungsuh"/>
              <w:color w:val="000000"/>
            </w:rPr>
            <w:t>五</w:t>
          </w:r>
          <w:r>
            <w:rPr>
              <w:rFonts w:ascii="Gungsuh" w:eastAsia="Gungsuh" w:hAnsi="Gungsuh" w:cs="Gungsuh"/>
              <w:color w:val="000000"/>
            </w:rPr>
            <w:t>)</w:t>
          </w:r>
          <w:r>
            <w:rPr>
              <w:rFonts w:ascii="Gungsuh" w:eastAsia="Gungsuh" w:hAnsi="Gungsuh" w:cs="Gungsuh"/>
              <w:color w:val="000000"/>
            </w:rPr>
            <w:t>審議事業廢棄物清運計畫及相關管理事項。</w:t>
          </w:r>
          <w:r>
            <w:rPr>
              <w:rFonts w:ascii="Gungsuh" w:eastAsia="Gungsuh" w:hAnsi="Gungsuh" w:cs="Gungsuh"/>
              <w:color w:val="000000"/>
            </w:rPr>
            <w:t xml:space="preserve"> </w:t>
          </w:r>
        </w:sdtContent>
      </w:sdt>
    </w:p>
    <w:p w14:paraId="00000016" w14:textId="77777777" w:rsidR="00156404" w:rsidRDefault="00984BD7">
      <w:pPr>
        <w:numPr>
          <w:ilvl w:val="0"/>
          <w:numId w:val="4"/>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the industrial waste clearance and transportation plan and management-related issues.</w:t>
      </w:r>
    </w:p>
    <w:p w14:paraId="00000017"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11"/>
          <w:id w:val="-1840611526"/>
        </w:sdtPr>
        <w:sdtEndPr/>
        <w:sdtContent>
          <w:r>
            <w:rPr>
              <w:rFonts w:ascii="Gungsuh" w:eastAsia="Gungsuh" w:hAnsi="Gungsuh" w:cs="Gungsuh"/>
              <w:color w:val="000000"/>
            </w:rPr>
            <w:t>(</w:t>
          </w:r>
          <w:r>
            <w:rPr>
              <w:rFonts w:ascii="Gungsuh" w:eastAsia="Gungsuh" w:hAnsi="Gungsuh" w:cs="Gungsuh"/>
              <w:color w:val="000000"/>
            </w:rPr>
            <w:t>六</w:t>
          </w:r>
          <w:r>
            <w:rPr>
              <w:rFonts w:ascii="Gungsuh" w:eastAsia="Gungsuh" w:hAnsi="Gungsuh" w:cs="Gungsuh"/>
              <w:color w:val="000000"/>
            </w:rPr>
            <w:t>)</w:t>
          </w:r>
          <w:r>
            <w:rPr>
              <w:rFonts w:ascii="Gungsuh" w:eastAsia="Gungsuh" w:hAnsi="Gungsuh" w:cs="Gungsuh"/>
              <w:color w:val="000000"/>
            </w:rPr>
            <w:t>審議室內空氣品質相關管理事項。</w:t>
          </w:r>
        </w:sdtContent>
      </w:sdt>
    </w:p>
    <w:p w14:paraId="00000018" w14:textId="77777777" w:rsidR="00156404" w:rsidRDefault="00984BD7">
      <w:pPr>
        <w:numPr>
          <w:ilvl w:val="0"/>
          <w:numId w:val="4"/>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 xml:space="preserve">Review </w:t>
      </w:r>
      <w:r>
        <w:rPr>
          <w:rFonts w:ascii="Times New Roman" w:eastAsia="Times New Roman" w:hAnsi="Times New Roman"/>
        </w:rPr>
        <w:t>matters related to the management of indoor air quality.</w:t>
      </w:r>
    </w:p>
    <w:p w14:paraId="00000019"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12"/>
          <w:id w:val="743386784"/>
        </w:sdtPr>
        <w:sdtEndPr/>
        <w:sdtContent>
          <w:r>
            <w:rPr>
              <w:rFonts w:ascii="Gungsuh" w:eastAsia="Gungsuh" w:hAnsi="Gungsuh" w:cs="Gungsuh"/>
              <w:color w:val="000000"/>
            </w:rPr>
            <w:t>(</w:t>
          </w:r>
          <w:r>
            <w:rPr>
              <w:rFonts w:ascii="Gungsuh" w:eastAsia="Gungsuh" w:hAnsi="Gungsuh" w:cs="Gungsuh"/>
              <w:color w:val="000000"/>
            </w:rPr>
            <w:t>七</w:t>
          </w:r>
          <w:r>
            <w:rPr>
              <w:rFonts w:ascii="Gungsuh" w:eastAsia="Gungsuh" w:hAnsi="Gungsuh" w:cs="Gungsuh"/>
              <w:color w:val="000000"/>
            </w:rPr>
            <w:t>)</w:t>
          </w:r>
          <w:r>
            <w:rPr>
              <w:rFonts w:ascii="Gungsuh" w:eastAsia="Gungsuh" w:hAnsi="Gungsuh" w:cs="Gungsuh"/>
              <w:color w:val="000000"/>
            </w:rPr>
            <w:t>其他有關環境保護事項。</w:t>
          </w:r>
        </w:sdtContent>
      </w:sdt>
    </w:p>
    <w:p w14:paraId="0000001A" w14:textId="77777777" w:rsidR="00156404" w:rsidRDefault="00984BD7">
      <w:pPr>
        <w:numPr>
          <w:ilvl w:val="0"/>
          <w:numId w:val="4"/>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Other environmental protection related matters.</w:t>
      </w:r>
    </w:p>
    <w:p w14:paraId="0000001B" w14:textId="77777777" w:rsidR="00156404" w:rsidRDefault="00984BD7">
      <w:pPr>
        <w:pBdr>
          <w:top w:val="nil"/>
          <w:left w:val="nil"/>
          <w:bottom w:val="nil"/>
          <w:right w:val="nil"/>
          <w:between w:val="nil"/>
        </w:pBdr>
        <w:spacing w:line="360" w:lineRule="auto"/>
        <w:ind w:left="480" w:right="-24" w:firstLine="510"/>
        <w:jc w:val="both"/>
        <w:rPr>
          <w:rFonts w:ascii="Times New Roman" w:eastAsia="Times New Roman" w:hAnsi="Times New Roman"/>
          <w:color w:val="000000"/>
        </w:rPr>
      </w:pPr>
      <w:sdt>
        <w:sdtPr>
          <w:tag w:val="goog_rdk_13"/>
          <w:id w:val="83039632"/>
        </w:sdtPr>
        <w:sdtEndPr/>
        <w:sdtContent>
          <w:r>
            <w:rPr>
              <w:rFonts w:ascii="Gungsuh" w:eastAsia="Gungsuh" w:hAnsi="Gungsuh" w:cs="Gungsuh"/>
              <w:color w:val="000000"/>
            </w:rPr>
            <w:t>二、「職業安全衛生」相關措施規劃與督導事項：</w:t>
          </w:r>
        </w:sdtContent>
      </w:sdt>
    </w:p>
    <w:p w14:paraId="0000001C" w14:textId="77777777" w:rsidR="00156404" w:rsidRDefault="00984BD7">
      <w:pPr>
        <w:pBdr>
          <w:top w:val="nil"/>
          <w:left w:val="nil"/>
          <w:bottom w:val="nil"/>
          <w:right w:val="nil"/>
          <w:between w:val="nil"/>
        </w:pBdr>
        <w:spacing w:line="360" w:lineRule="auto"/>
        <w:ind w:left="480" w:right="-24" w:firstLine="510"/>
        <w:jc w:val="both"/>
        <w:rPr>
          <w:rFonts w:ascii="Times New Roman" w:eastAsia="Times New Roman" w:hAnsi="Times New Roman"/>
        </w:rPr>
      </w:pPr>
      <w:r>
        <w:rPr>
          <w:rFonts w:ascii="Times New Roman" w:eastAsia="Times New Roman" w:hAnsi="Times New Roman"/>
        </w:rPr>
        <w:t>2. Planning and supervision of “occupational safety and health” related measures:</w:t>
      </w:r>
    </w:p>
    <w:p w14:paraId="0000001D"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14"/>
          <w:id w:val="2104141219"/>
        </w:sdtPr>
        <w:sdtEndPr/>
        <w:sdtContent>
          <w:r>
            <w:rPr>
              <w:rFonts w:ascii="Gungsuh" w:eastAsia="Gungsuh" w:hAnsi="Gungsuh" w:cs="Gungsuh"/>
              <w:color w:val="000000"/>
            </w:rPr>
            <w:t>(</w:t>
          </w:r>
          <w:r>
            <w:rPr>
              <w:rFonts w:ascii="Gungsuh" w:eastAsia="Gungsuh" w:hAnsi="Gungsuh" w:cs="Gungsuh"/>
              <w:color w:val="000000"/>
            </w:rPr>
            <w:t>一</w:t>
          </w:r>
          <w:r>
            <w:rPr>
              <w:rFonts w:ascii="Gungsuh" w:eastAsia="Gungsuh" w:hAnsi="Gungsuh" w:cs="Gungsuh"/>
              <w:color w:val="000000"/>
            </w:rPr>
            <w:t>)</w:t>
          </w:r>
          <w:r>
            <w:rPr>
              <w:rFonts w:ascii="Gungsuh" w:eastAsia="Gungsuh" w:hAnsi="Gungsuh" w:cs="Gungsuh"/>
              <w:color w:val="000000"/>
            </w:rPr>
            <w:t>對擬訂之職業安全衛生政策提出建議。</w:t>
          </w:r>
        </w:sdtContent>
      </w:sdt>
    </w:p>
    <w:p w14:paraId="0000001E"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Provide suggestions for the drafted occupational safety and health policies.</w:t>
      </w:r>
    </w:p>
    <w:p w14:paraId="0000001F"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15"/>
          <w:id w:val="-1067805155"/>
        </w:sdtPr>
        <w:sdtEndPr/>
        <w:sdtContent>
          <w:r>
            <w:rPr>
              <w:rFonts w:ascii="Gungsuh" w:eastAsia="Gungsuh" w:hAnsi="Gungsuh" w:cs="Gungsuh"/>
              <w:color w:val="000000"/>
            </w:rPr>
            <w:t>(</w:t>
          </w:r>
          <w:r>
            <w:rPr>
              <w:rFonts w:ascii="Gungsuh" w:eastAsia="Gungsuh" w:hAnsi="Gungsuh" w:cs="Gungsuh"/>
              <w:color w:val="000000"/>
            </w:rPr>
            <w:t>二</w:t>
          </w:r>
          <w:r>
            <w:rPr>
              <w:rFonts w:ascii="Gungsuh" w:eastAsia="Gungsuh" w:hAnsi="Gungsuh" w:cs="Gungsuh"/>
              <w:color w:val="000000"/>
            </w:rPr>
            <w:t>)</w:t>
          </w:r>
          <w:r>
            <w:rPr>
              <w:rFonts w:ascii="Gungsuh" w:eastAsia="Gungsuh" w:hAnsi="Gungsuh" w:cs="Gungsuh"/>
              <w:color w:val="000000"/>
            </w:rPr>
            <w:t>協調、建議職業安全衛生管理計畫。</w:t>
          </w:r>
        </w:sdtContent>
      </w:sdt>
    </w:p>
    <w:p w14:paraId="00000020"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Coordinate and recommend the occupational safety and health management plan.</w:t>
      </w:r>
    </w:p>
    <w:p w14:paraId="00000021"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16"/>
          <w:id w:val="850148181"/>
        </w:sdtPr>
        <w:sdtEndPr/>
        <w:sdtContent>
          <w:r>
            <w:rPr>
              <w:rFonts w:ascii="Gungsuh" w:eastAsia="Gungsuh" w:hAnsi="Gungsuh" w:cs="Gungsuh"/>
              <w:color w:val="000000"/>
            </w:rPr>
            <w:t>(</w:t>
          </w:r>
          <w:r>
            <w:rPr>
              <w:rFonts w:ascii="Gungsuh" w:eastAsia="Gungsuh" w:hAnsi="Gungsuh" w:cs="Gungsuh"/>
              <w:color w:val="000000"/>
            </w:rPr>
            <w:t>三</w:t>
          </w:r>
          <w:r>
            <w:rPr>
              <w:rFonts w:ascii="Gungsuh" w:eastAsia="Gungsuh" w:hAnsi="Gungsuh" w:cs="Gungsuh"/>
              <w:color w:val="000000"/>
            </w:rPr>
            <w:t>)</w:t>
          </w:r>
          <w:r>
            <w:rPr>
              <w:rFonts w:ascii="Gungsuh" w:eastAsia="Gungsuh" w:hAnsi="Gungsuh" w:cs="Gungsuh"/>
              <w:color w:val="000000"/>
            </w:rPr>
            <w:t>審議安全、衛生教育訓練實施計畫。</w:t>
          </w:r>
        </w:sdtContent>
      </w:sdt>
    </w:p>
    <w:p w14:paraId="00000022"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the implementation plan for safety and health education and training.</w:t>
      </w:r>
    </w:p>
    <w:p w14:paraId="00000023"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17"/>
          <w:id w:val="1821390315"/>
        </w:sdtPr>
        <w:sdtEndPr/>
        <w:sdtContent>
          <w:r>
            <w:rPr>
              <w:rFonts w:ascii="Gungsuh" w:eastAsia="Gungsuh" w:hAnsi="Gungsuh" w:cs="Gungsuh"/>
              <w:color w:val="000000"/>
            </w:rPr>
            <w:t>(</w:t>
          </w:r>
          <w:r>
            <w:rPr>
              <w:rFonts w:ascii="Gungsuh" w:eastAsia="Gungsuh" w:hAnsi="Gungsuh" w:cs="Gungsuh"/>
              <w:color w:val="000000"/>
            </w:rPr>
            <w:t>四</w:t>
          </w:r>
          <w:r>
            <w:rPr>
              <w:rFonts w:ascii="Gungsuh" w:eastAsia="Gungsuh" w:hAnsi="Gungsuh" w:cs="Gungsuh"/>
              <w:color w:val="000000"/>
            </w:rPr>
            <w:t>)</w:t>
          </w:r>
          <w:r>
            <w:rPr>
              <w:rFonts w:ascii="Gungsuh" w:eastAsia="Gungsuh" w:hAnsi="Gungsuh" w:cs="Gungsuh"/>
              <w:color w:val="000000"/>
            </w:rPr>
            <w:t>審議作業環境監測計畫、監測結果及</w:t>
          </w:r>
          <w:proofErr w:type="gramStart"/>
          <w:r>
            <w:rPr>
              <w:rFonts w:ascii="Gungsuh" w:eastAsia="Gungsuh" w:hAnsi="Gungsuh" w:cs="Gungsuh"/>
              <w:color w:val="000000"/>
            </w:rPr>
            <w:t>採</w:t>
          </w:r>
          <w:proofErr w:type="gramEnd"/>
          <w:r>
            <w:rPr>
              <w:rFonts w:ascii="Gungsuh" w:eastAsia="Gungsuh" w:hAnsi="Gungsuh" w:cs="Gungsuh"/>
              <w:color w:val="000000"/>
            </w:rPr>
            <w:t>行措施。</w:t>
          </w:r>
        </w:sdtContent>
      </w:sdt>
    </w:p>
    <w:p w14:paraId="00000024"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the workplace environmental monitoring plan, monitoring results, and the measures adopted.</w:t>
      </w:r>
    </w:p>
    <w:p w14:paraId="00000025"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18"/>
          <w:id w:val="-809783722"/>
        </w:sdtPr>
        <w:sdtEndPr/>
        <w:sdtContent>
          <w:r>
            <w:rPr>
              <w:rFonts w:ascii="Gungsuh" w:eastAsia="Gungsuh" w:hAnsi="Gungsuh" w:cs="Gungsuh"/>
              <w:color w:val="000000"/>
            </w:rPr>
            <w:t>(</w:t>
          </w:r>
          <w:r>
            <w:rPr>
              <w:rFonts w:ascii="Gungsuh" w:eastAsia="Gungsuh" w:hAnsi="Gungsuh" w:cs="Gungsuh"/>
              <w:color w:val="000000"/>
            </w:rPr>
            <w:t>五</w:t>
          </w:r>
          <w:r>
            <w:rPr>
              <w:rFonts w:ascii="Gungsuh" w:eastAsia="Gungsuh" w:hAnsi="Gungsuh" w:cs="Gungsuh"/>
              <w:color w:val="000000"/>
            </w:rPr>
            <w:t>)</w:t>
          </w:r>
          <w:r>
            <w:rPr>
              <w:rFonts w:ascii="Gungsuh" w:eastAsia="Gungsuh" w:hAnsi="Gungsuh" w:cs="Gungsuh"/>
              <w:color w:val="000000"/>
            </w:rPr>
            <w:t>審議健康管理、職業病預防及健康促進事項。</w:t>
          </w:r>
        </w:sdtContent>
      </w:sdt>
    </w:p>
    <w:p w14:paraId="00000026"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matters related to he</w:t>
      </w:r>
      <w:r>
        <w:rPr>
          <w:rFonts w:ascii="Times New Roman" w:eastAsia="Times New Roman" w:hAnsi="Times New Roman"/>
        </w:rPr>
        <w:t>alth management, prevention of occupational diseases, and health promotion.</w:t>
      </w:r>
    </w:p>
    <w:p w14:paraId="00000027"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19"/>
          <w:id w:val="2137975416"/>
        </w:sdtPr>
        <w:sdtEndPr/>
        <w:sdtContent>
          <w:r>
            <w:rPr>
              <w:rFonts w:ascii="Gungsuh" w:eastAsia="Gungsuh" w:hAnsi="Gungsuh" w:cs="Gungsuh"/>
              <w:color w:val="000000"/>
            </w:rPr>
            <w:t>(</w:t>
          </w:r>
          <w:r>
            <w:rPr>
              <w:rFonts w:ascii="Gungsuh" w:eastAsia="Gungsuh" w:hAnsi="Gungsuh" w:cs="Gungsuh"/>
              <w:color w:val="000000"/>
            </w:rPr>
            <w:t>六</w:t>
          </w:r>
          <w:r>
            <w:rPr>
              <w:rFonts w:ascii="Gungsuh" w:eastAsia="Gungsuh" w:hAnsi="Gungsuh" w:cs="Gungsuh"/>
              <w:color w:val="000000"/>
            </w:rPr>
            <w:t>)</w:t>
          </w:r>
          <w:r>
            <w:rPr>
              <w:rFonts w:ascii="Gungsuh" w:eastAsia="Gungsuh" w:hAnsi="Gungsuh" w:cs="Gungsuh"/>
              <w:color w:val="000000"/>
            </w:rPr>
            <w:t>審議各項安全衛生提案。</w:t>
          </w:r>
        </w:sdtContent>
      </w:sdt>
    </w:p>
    <w:p w14:paraId="00000028"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all safety and health proposals.</w:t>
      </w:r>
    </w:p>
    <w:p w14:paraId="00000029"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20"/>
          <w:id w:val="2000142753"/>
        </w:sdtPr>
        <w:sdtEndPr/>
        <w:sdtContent>
          <w:r>
            <w:rPr>
              <w:rFonts w:ascii="Gungsuh" w:eastAsia="Gungsuh" w:hAnsi="Gungsuh" w:cs="Gungsuh"/>
              <w:color w:val="000000"/>
            </w:rPr>
            <w:t>(</w:t>
          </w:r>
          <w:r>
            <w:rPr>
              <w:rFonts w:ascii="Gungsuh" w:eastAsia="Gungsuh" w:hAnsi="Gungsuh" w:cs="Gungsuh"/>
              <w:color w:val="000000"/>
            </w:rPr>
            <w:t>七</w:t>
          </w:r>
          <w:r>
            <w:rPr>
              <w:rFonts w:ascii="Gungsuh" w:eastAsia="Gungsuh" w:hAnsi="Gungsuh" w:cs="Gungsuh"/>
              <w:color w:val="000000"/>
            </w:rPr>
            <w:t>)</w:t>
          </w:r>
          <w:r>
            <w:rPr>
              <w:rFonts w:ascii="Gungsuh" w:eastAsia="Gungsuh" w:hAnsi="Gungsuh" w:cs="Gungsuh"/>
              <w:color w:val="000000"/>
            </w:rPr>
            <w:t>審議事業單位自動檢查及安全衛生稽核事項。</w:t>
          </w:r>
        </w:sdtContent>
      </w:sdt>
    </w:p>
    <w:p w14:paraId="0000002A"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matters related to the autonomous inspections, safety and health audits of the business units.</w:t>
      </w:r>
    </w:p>
    <w:p w14:paraId="0000002B"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21"/>
          <w:id w:val="-1350015958"/>
        </w:sdtPr>
        <w:sdtEndPr/>
        <w:sdtContent>
          <w:r>
            <w:rPr>
              <w:rFonts w:ascii="Gungsuh" w:eastAsia="Gungsuh" w:hAnsi="Gungsuh" w:cs="Gungsuh"/>
              <w:color w:val="000000"/>
            </w:rPr>
            <w:t>(</w:t>
          </w:r>
          <w:r>
            <w:rPr>
              <w:rFonts w:ascii="Gungsuh" w:eastAsia="Gungsuh" w:hAnsi="Gungsuh" w:cs="Gungsuh"/>
              <w:color w:val="000000"/>
            </w:rPr>
            <w:t>八</w:t>
          </w:r>
          <w:r>
            <w:rPr>
              <w:rFonts w:ascii="Gungsuh" w:eastAsia="Gungsuh" w:hAnsi="Gungsuh" w:cs="Gungsuh"/>
              <w:color w:val="000000"/>
            </w:rPr>
            <w:t>)</w:t>
          </w:r>
          <w:r>
            <w:rPr>
              <w:rFonts w:ascii="Gungsuh" w:eastAsia="Gungsuh" w:hAnsi="Gungsuh" w:cs="Gungsuh"/>
              <w:color w:val="000000"/>
            </w:rPr>
            <w:t>審議機械、設備或原料、材料危害之預防措施。</w:t>
          </w:r>
        </w:sdtContent>
      </w:sdt>
    </w:p>
    <w:p w14:paraId="0000002C"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the preventive measures against hazards related to machinery, equipment, or raw materials and substances.</w:t>
      </w:r>
    </w:p>
    <w:p w14:paraId="0000002D"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22"/>
          <w:id w:val="-404221075"/>
        </w:sdtPr>
        <w:sdtEndPr/>
        <w:sdtContent>
          <w:r>
            <w:rPr>
              <w:rFonts w:ascii="Gungsuh" w:eastAsia="Gungsuh" w:hAnsi="Gungsuh" w:cs="Gungsuh"/>
              <w:color w:val="000000"/>
            </w:rPr>
            <w:t>(</w:t>
          </w:r>
          <w:r>
            <w:rPr>
              <w:rFonts w:ascii="Gungsuh" w:eastAsia="Gungsuh" w:hAnsi="Gungsuh" w:cs="Gungsuh"/>
              <w:color w:val="000000"/>
            </w:rPr>
            <w:t>九</w:t>
          </w:r>
          <w:r>
            <w:rPr>
              <w:rFonts w:ascii="Gungsuh" w:eastAsia="Gungsuh" w:hAnsi="Gungsuh" w:cs="Gungsuh"/>
              <w:color w:val="000000"/>
            </w:rPr>
            <w:t>)</w:t>
          </w:r>
          <w:r>
            <w:rPr>
              <w:rFonts w:ascii="Gungsuh" w:eastAsia="Gungsuh" w:hAnsi="Gungsuh" w:cs="Gungsuh"/>
              <w:color w:val="000000"/>
            </w:rPr>
            <w:t>審議職業災害調查報告。</w:t>
          </w:r>
        </w:sdtContent>
      </w:sdt>
    </w:p>
    <w:p w14:paraId="0000002E"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the investigation reports for occupational accidents.</w:t>
      </w:r>
    </w:p>
    <w:p w14:paraId="0000002F"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23"/>
          <w:id w:val="-1805374395"/>
        </w:sdtPr>
        <w:sdtEndPr/>
        <w:sdtContent>
          <w:r>
            <w:rPr>
              <w:rFonts w:ascii="Gungsuh" w:eastAsia="Gungsuh" w:hAnsi="Gungsuh" w:cs="Gungsuh"/>
              <w:color w:val="000000"/>
            </w:rPr>
            <w:t>(</w:t>
          </w:r>
          <w:r>
            <w:rPr>
              <w:rFonts w:ascii="Gungsuh" w:eastAsia="Gungsuh" w:hAnsi="Gungsuh" w:cs="Gungsuh"/>
              <w:color w:val="000000"/>
            </w:rPr>
            <w:t>十</w:t>
          </w:r>
          <w:r>
            <w:rPr>
              <w:rFonts w:ascii="Gungsuh" w:eastAsia="Gungsuh" w:hAnsi="Gungsuh" w:cs="Gungsuh"/>
              <w:color w:val="000000"/>
            </w:rPr>
            <w:t>)</w:t>
          </w:r>
          <w:r>
            <w:rPr>
              <w:rFonts w:ascii="Gungsuh" w:eastAsia="Gungsuh" w:hAnsi="Gungsuh" w:cs="Gungsuh"/>
              <w:color w:val="000000"/>
            </w:rPr>
            <w:t>考核現場安全衛生管理績效。</w:t>
          </w:r>
        </w:sdtContent>
      </w:sdt>
    </w:p>
    <w:p w14:paraId="00000030"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Appraise the on-site safety and health management performance.</w:t>
      </w:r>
    </w:p>
    <w:p w14:paraId="00000031"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24"/>
          <w:id w:val="-1289809871"/>
        </w:sdtPr>
        <w:sdtEndPr/>
        <w:sdtContent>
          <w:r>
            <w:rPr>
              <w:rFonts w:ascii="Gungsuh" w:eastAsia="Gungsuh" w:hAnsi="Gungsuh" w:cs="Gungsuh"/>
              <w:color w:val="000000"/>
            </w:rPr>
            <w:t>(</w:t>
          </w:r>
          <w:r>
            <w:rPr>
              <w:rFonts w:ascii="Gungsuh" w:eastAsia="Gungsuh" w:hAnsi="Gungsuh" w:cs="Gungsuh"/>
              <w:color w:val="000000"/>
            </w:rPr>
            <w:t>十一</w:t>
          </w:r>
          <w:r>
            <w:rPr>
              <w:rFonts w:ascii="Gungsuh" w:eastAsia="Gungsuh" w:hAnsi="Gungsuh" w:cs="Gungsuh"/>
              <w:color w:val="000000"/>
            </w:rPr>
            <w:t>)</w:t>
          </w:r>
          <w:r>
            <w:rPr>
              <w:rFonts w:ascii="Gungsuh" w:eastAsia="Gungsuh" w:hAnsi="Gungsuh" w:cs="Gungsuh"/>
              <w:color w:val="000000"/>
            </w:rPr>
            <w:t>審議承攬業務安全衛生管理事項。</w:t>
          </w:r>
        </w:sdtContent>
      </w:sdt>
    </w:p>
    <w:p w14:paraId="00000032"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Review matters related to contractors’ safety and health management.</w:t>
      </w:r>
    </w:p>
    <w:p w14:paraId="00000033" w14:textId="77777777" w:rsidR="00156404" w:rsidRDefault="00984BD7">
      <w:pPr>
        <w:pBdr>
          <w:top w:val="nil"/>
          <w:left w:val="nil"/>
          <w:bottom w:val="nil"/>
          <w:right w:val="nil"/>
          <w:between w:val="nil"/>
        </w:pBdr>
        <w:spacing w:line="360" w:lineRule="auto"/>
        <w:ind w:left="480" w:right="-24" w:firstLine="936"/>
        <w:jc w:val="both"/>
        <w:rPr>
          <w:rFonts w:ascii="Times New Roman" w:eastAsia="Times New Roman" w:hAnsi="Times New Roman"/>
          <w:color w:val="000000"/>
        </w:rPr>
      </w:pPr>
      <w:sdt>
        <w:sdtPr>
          <w:tag w:val="goog_rdk_25"/>
          <w:id w:val="315532454"/>
        </w:sdtPr>
        <w:sdtEndPr/>
        <w:sdtContent>
          <w:r>
            <w:rPr>
              <w:rFonts w:ascii="Gungsuh" w:eastAsia="Gungsuh" w:hAnsi="Gungsuh" w:cs="Gungsuh"/>
              <w:color w:val="000000"/>
            </w:rPr>
            <w:t>(</w:t>
          </w:r>
          <w:r>
            <w:rPr>
              <w:rFonts w:ascii="Gungsuh" w:eastAsia="Gungsuh" w:hAnsi="Gungsuh" w:cs="Gungsuh"/>
              <w:color w:val="000000"/>
            </w:rPr>
            <w:t>十二</w:t>
          </w:r>
          <w:r>
            <w:rPr>
              <w:rFonts w:ascii="Gungsuh" w:eastAsia="Gungsuh" w:hAnsi="Gungsuh" w:cs="Gungsuh"/>
              <w:color w:val="000000"/>
            </w:rPr>
            <w:t>)</w:t>
          </w:r>
          <w:r>
            <w:rPr>
              <w:rFonts w:ascii="Gungsuh" w:eastAsia="Gungsuh" w:hAnsi="Gungsuh" w:cs="Gungsuh"/>
              <w:color w:val="000000"/>
            </w:rPr>
            <w:t>其他有關職業安全衛生管理事項。</w:t>
          </w:r>
        </w:sdtContent>
      </w:sdt>
    </w:p>
    <w:p w14:paraId="00000034" w14:textId="77777777" w:rsidR="00156404" w:rsidRDefault="00984BD7">
      <w:pPr>
        <w:numPr>
          <w:ilvl w:val="0"/>
          <w:numId w:val="2"/>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rPr>
        <w:t>Other matters related to occupational safety and health management.</w:t>
      </w:r>
    </w:p>
    <w:p w14:paraId="00000035" w14:textId="77777777" w:rsidR="00156404" w:rsidRDefault="00984BD7">
      <w:pPr>
        <w:numPr>
          <w:ilvl w:val="0"/>
          <w:numId w:val="5"/>
        </w:numPr>
        <w:pBdr>
          <w:top w:val="nil"/>
          <w:left w:val="nil"/>
          <w:bottom w:val="nil"/>
          <w:right w:val="nil"/>
          <w:between w:val="nil"/>
        </w:pBdr>
        <w:spacing w:line="360" w:lineRule="auto"/>
        <w:ind w:right="-24"/>
        <w:jc w:val="both"/>
        <w:rPr>
          <w:rFonts w:ascii="Times New Roman" w:eastAsia="Times New Roman" w:hAnsi="Times New Roman"/>
          <w:color w:val="000000"/>
        </w:rPr>
      </w:pPr>
      <w:sdt>
        <w:sdtPr>
          <w:tag w:val="goog_rdk_26"/>
          <w:id w:val="-991945416"/>
        </w:sdtPr>
        <w:sdtEndPr/>
        <w:sdtContent>
          <w:r>
            <w:rPr>
              <w:rFonts w:ascii="Gungsuh" w:eastAsia="Gungsuh" w:hAnsi="Gungsuh" w:cs="Gungsuh"/>
              <w:color w:val="000000"/>
            </w:rPr>
            <w:t>本委員會組成人員如下</w:t>
          </w:r>
        </w:sdtContent>
      </w:sdt>
    </w:p>
    <w:p w14:paraId="00000036" w14:textId="77777777" w:rsidR="00156404" w:rsidRDefault="00984BD7">
      <w:pPr>
        <w:pBdr>
          <w:top w:val="nil"/>
          <w:left w:val="nil"/>
          <w:bottom w:val="nil"/>
          <w:right w:val="nil"/>
          <w:between w:val="nil"/>
        </w:pBdr>
        <w:spacing w:line="360" w:lineRule="auto"/>
        <w:ind w:right="-24"/>
        <w:jc w:val="both"/>
        <w:rPr>
          <w:rFonts w:ascii="Times New Roman" w:eastAsia="Times New Roman" w:hAnsi="Times New Roman"/>
        </w:rPr>
      </w:pPr>
      <w:r>
        <w:rPr>
          <w:rFonts w:ascii="Times New Roman" w:eastAsia="Times New Roman" w:hAnsi="Times New Roman"/>
        </w:rPr>
        <w:lastRenderedPageBreak/>
        <w:t>Article 3</w:t>
      </w:r>
      <w:r>
        <w:rPr>
          <w:rFonts w:ascii="Times New Roman" w:eastAsia="Times New Roman" w:hAnsi="Times New Roman"/>
        </w:rPr>
        <w:tab/>
        <w:t>The Committee comprises the following members:</w:t>
      </w:r>
    </w:p>
    <w:p w14:paraId="00000037" w14:textId="77777777" w:rsidR="00156404" w:rsidRDefault="00984BD7">
      <w:pPr>
        <w:numPr>
          <w:ilvl w:val="1"/>
          <w:numId w:val="5"/>
        </w:numPr>
        <w:pBdr>
          <w:top w:val="nil"/>
          <w:left w:val="nil"/>
          <w:bottom w:val="nil"/>
          <w:right w:val="nil"/>
          <w:between w:val="nil"/>
        </w:pBdr>
        <w:spacing w:line="360" w:lineRule="auto"/>
        <w:ind w:left="1418" w:right="-24"/>
        <w:jc w:val="both"/>
        <w:rPr>
          <w:rFonts w:ascii="Times New Roman" w:eastAsia="Times New Roman" w:hAnsi="Times New Roman"/>
          <w:color w:val="000000"/>
        </w:rPr>
      </w:pPr>
      <w:sdt>
        <w:sdtPr>
          <w:tag w:val="goog_rdk_27"/>
          <w:id w:val="1150323555"/>
        </w:sdtPr>
        <w:sdtEndPr/>
        <w:sdtContent>
          <w:r>
            <w:rPr>
              <w:rFonts w:ascii="Gungsuh" w:eastAsia="Gungsuh" w:hAnsi="Gungsuh" w:cs="Gungsuh"/>
              <w:color w:val="000000"/>
              <w:u w:val="single"/>
            </w:rPr>
            <w:t>主任委員由校長擔任。</w:t>
          </w:r>
        </w:sdtContent>
      </w:sdt>
    </w:p>
    <w:p w14:paraId="00000038" w14:textId="77777777" w:rsidR="00156404" w:rsidRDefault="00984BD7">
      <w:pPr>
        <w:numPr>
          <w:ilvl w:val="0"/>
          <w:numId w:val="1"/>
        </w:numPr>
        <w:pBdr>
          <w:top w:val="nil"/>
          <w:left w:val="nil"/>
          <w:bottom w:val="nil"/>
          <w:right w:val="nil"/>
          <w:between w:val="nil"/>
        </w:pBdr>
        <w:spacing w:line="360" w:lineRule="auto"/>
        <w:ind w:left="1275" w:right="-24"/>
        <w:jc w:val="both"/>
        <w:rPr>
          <w:rFonts w:ascii="Times New Roman" w:eastAsia="Times New Roman" w:hAnsi="Times New Roman"/>
        </w:rPr>
      </w:pPr>
      <w:r>
        <w:rPr>
          <w:rFonts w:ascii="Times New Roman" w:eastAsia="Times New Roman" w:hAnsi="Times New Roman"/>
          <w:u w:val="single"/>
        </w:rPr>
        <w:t>The President is the chairperson of the Committee.</w:t>
      </w:r>
    </w:p>
    <w:p w14:paraId="00000039" w14:textId="77777777" w:rsidR="00156404" w:rsidRDefault="00984BD7">
      <w:pPr>
        <w:numPr>
          <w:ilvl w:val="1"/>
          <w:numId w:val="5"/>
        </w:numPr>
        <w:pBdr>
          <w:top w:val="nil"/>
          <w:left w:val="nil"/>
          <w:bottom w:val="nil"/>
          <w:right w:val="nil"/>
          <w:between w:val="nil"/>
        </w:pBdr>
        <w:spacing w:line="360" w:lineRule="auto"/>
        <w:ind w:left="1418" w:right="-24"/>
        <w:jc w:val="both"/>
        <w:rPr>
          <w:rFonts w:ascii="Times New Roman" w:eastAsia="Times New Roman" w:hAnsi="Times New Roman"/>
          <w:color w:val="000000"/>
        </w:rPr>
      </w:pPr>
      <w:sdt>
        <w:sdtPr>
          <w:tag w:val="goog_rdk_28"/>
          <w:id w:val="-1541119565"/>
        </w:sdtPr>
        <w:sdtEndPr/>
        <w:sdtContent>
          <w:r>
            <w:rPr>
              <w:rFonts w:ascii="Gungsuh" w:eastAsia="Gungsuh" w:hAnsi="Gungsuh" w:cs="Gungsuh"/>
              <w:color w:val="000000"/>
              <w:u w:val="single"/>
            </w:rPr>
            <w:t>副主任委員一人由副校長擔任。</w:t>
          </w:r>
        </w:sdtContent>
      </w:sdt>
    </w:p>
    <w:p w14:paraId="0000003A" w14:textId="77777777" w:rsidR="00156404" w:rsidRDefault="00984BD7">
      <w:pPr>
        <w:numPr>
          <w:ilvl w:val="0"/>
          <w:numId w:val="1"/>
        </w:numPr>
        <w:pBdr>
          <w:top w:val="nil"/>
          <w:left w:val="nil"/>
          <w:bottom w:val="nil"/>
          <w:right w:val="nil"/>
          <w:between w:val="nil"/>
        </w:pBdr>
        <w:spacing w:line="360" w:lineRule="auto"/>
        <w:ind w:left="1275" w:right="-24"/>
        <w:jc w:val="both"/>
        <w:rPr>
          <w:rFonts w:ascii="Times New Roman" w:eastAsia="Times New Roman" w:hAnsi="Times New Roman"/>
        </w:rPr>
      </w:pPr>
      <w:r>
        <w:rPr>
          <w:rFonts w:ascii="Times New Roman" w:eastAsia="Times New Roman" w:hAnsi="Times New Roman"/>
          <w:u w:val="single"/>
        </w:rPr>
        <w:t>There is one vice chairperson, to be assumed by the Vice President.</w:t>
      </w:r>
    </w:p>
    <w:p w14:paraId="0000003B" w14:textId="77777777" w:rsidR="00156404" w:rsidRDefault="00984BD7">
      <w:pPr>
        <w:numPr>
          <w:ilvl w:val="1"/>
          <w:numId w:val="5"/>
        </w:numPr>
        <w:pBdr>
          <w:top w:val="nil"/>
          <w:left w:val="nil"/>
          <w:bottom w:val="nil"/>
          <w:right w:val="nil"/>
          <w:between w:val="nil"/>
        </w:pBdr>
        <w:spacing w:line="360" w:lineRule="auto"/>
        <w:ind w:left="1418" w:right="-24"/>
        <w:jc w:val="both"/>
        <w:rPr>
          <w:rFonts w:ascii="Times New Roman" w:eastAsia="Times New Roman" w:hAnsi="Times New Roman"/>
          <w:color w:val="000000"/>
        </w:rPr>
      </w:pPr>
      <w:sdt>
        <w:sdtPr>
          <w:tag w:val="goog_rdk_29"/>
          <w:id w:val="2005941554"/>
        </w:sdtPr>
        <w:sdtEndPr/>
        <w:sdtContent>
          <w:r>
            <w:rPr>
              <w:rFonts w:ascii="Gungsuh" w:eastAsia="Gungsuh" w:hAnsi="Gungsuh" w:cs="Gungsuh"/>
              <w:color w:val="000000"/>
              <w:u w:val="single"/>
            </w:rPr>
            <w:t>另置委員二十四人，由下列人員組成：</w:t>
          </w:r>
        </w:sdtContent>
      </w:sdt>
    </w:p>
    <w:p w14:paraId="0000003C" w14:textId="77777777" w:rsidR="00156404" w:rsidRDefault="00984BD7">
      <w:pPr>
        <w:numPr>
          <w:ilvl w:val="0"/>
          <w:numId w:val="1"/>
        </w:numPr>
        <w:pBdr>
          <w:top w:val="nil"/>
          <w:left w:val="nil"/>
          <w:bottom w:val="nil"/>
          <w:right w:val="nil"/>
          <w:between w:val="nil"/>
        </w:pBdr>
        <w:spacing w:line="360" w:lineRule="auto"/>
        <w:ind w:left="1275" w:right="-24"/>
        <w:jc w:val="both"/>
        <w:rPr>
          <w:rFonts w:ascii="Times New Roman" w:eastAsia="Times New Roman" w:hAnsi="Times New Roman"/>
        </w:rPr>
      </w:pPr>
      <w:r>
        <w:rPr>
          <w:rFonts w:ascii="Times New Roman" w:eastAsia="Times New Roman" w:hAnsi="Times New Roman"/>
          <w:u w:val="single"/>
        </w:rPr>
        <w:t>There are 24 other committee members, including:</w:t>
      </w:r>
    </w:p>
    <w:p w14:paraId="0000003D" w14:textId="77777777" w:rsidR="00156404" w:rsidRDefault="00984BD7">
      <w:pPr>
        <w:numPr>
          <w:ilvl w:val="2"/>
          <w:numId w:val="5"/>
        </w:numPr>
        <w:pBdr>
          <w:top w:val="nil"/>
          <w:left w:val="nil"/>
          <w:bottom w:val="nil"/>
          <w:right w:val="nil"/>
          <w:between w:val="nil"/>
        </w:pBdr>
        <w:spacing w:line="360" w:lineRule="auto"/>
        <w:ind w:left="1843" w:right="-24"/>
        <w:jc w:val="both"/>
        <w:rPr>
          <w:rFonts w:ascii="Times New Roman" w:eastAsia="Times New Roman" w:hAnsi="Times New Roman"/>
          <w:color w:val="000000"/>
        </w:rPr>
      </w:pPr>
      <w:sdt>
        <w:sdtPr>
          <w:tag w:val="goog_rdk_30"/>
          <w:id w:val="-424881885"/>
        </w:sdtPr>
        <w:sdtEndPr/>
        <w:sdtContent>
          <w:r>
            <w:rPr>
              <w:rFonts w:ascii="Gungsuh" w:eastAsia="Gungsuh" w:hAnsi="Gungsuh" w:cs="Gungsuh"/>
              <w:color w:val="000000"/>
              <w:u w:val="single"/>
            </w:rPr>
            <w:t>職業安全衛生人員：指職業安全衛生管理師</w:t>
          </w:r>
          <w:r>
            <w:rPr>
              <w:rFonts w:ascii="Gungsuh" w:eastAsia="Gungsuh" w:hAnsi="Gungsuh" w:cs="Gungsuh"/>
              <w:color w:val="000000"/>
              <w:u w:val="single"/>
            </w:rPr>
            <w:t>/</w:t>
          </w:r>
          <w:r>
            <w:rPr>
              <w:rFonts w:ascii="Gungsuh" w:eastAsia="Gungsuh" w:hAnsi="Gungsuh" w:cs="Gungsuh"/>
              <w:color w:val="000000"/>
              <w:u w:val="single"/>
            </w:rPr>
            <w:t>員共二人。</w:t>
          </w:r>
        </w:sdtContent>
      </w:sdt>
    </w:p>
    <w:p w14:paraId="0000003E" w14:textId="77777777" w:rsidR="00156404" w:rsidRDefault="00984BD7">
      <w:pPr>
        <w:numPr>
          <w:ilvl w:val="0"/>
          <w:numId w:val="3"/>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u w:val="single"/>
        </w:rPr>
        <w:t>Occupational safety and health personnel: Referring to the Occupational Safety and Health Management Specialist/Officer, 2 persons in total.</w:t>
      </w:r>
    </w:p>
    <w:p w14:paraId="0000003F" w14:textId="77777777" w:rsidR="00156404" w:rsidRDefault="00984BD7">
      <w:pPr>
        <w:numPr>
          <w:ilvl w:val="2"/>
          <w:numId w:val="5"/>
        </w:numPr>
        <w:pBdr>
          <w:top w:val="nil"/>
          <w:left w:val="nil"/>
          <w:bottom w:val="nil"/>
          <w:right w:val="nil"/>
          <w:between w:val="nil"/>
        </w:pBdr>
        <w:spacing w:line="360" w:lineRule="auto"/>
        <w:ind w:left="1843" w:right="-24"/>
        <w:jc w:val="both"/>
        <w:rPr>
          <w:rFonts w:ascii="Times New Roman" w:eastAsia="Times New Roman" w:hAnsi="Times New Roman"/>
          <w:color w:val="000000"/>
        </w:rPr>
      </w:pPr>
      <w:sdt>
        <w:sdtPr>
          <w:tag w:val="goog_rdk_31"/>
          <w:id w:val="-1782020390"/>
        </w:sdtPr>
        <w:sdtEndPr/>
        <w:sdtContent>
          <w:r>
            <w:rPr>
              <w:rFonts w:ascii="Gungsuh" w:eastAsia="Gungsuh" w:hAnsi="Gungsuh" w:cs="Gungsuh"/>
              <w:color w:val="000000"/>
              <w:u w:val="single"/>
            </w:rPr>
            <w:t>總務長、相關學院代表包含醫學院、口腔醫學院、藥學院、護理學院、</w:t>
          </w:r>
          <w:proofErr w:type="gramStart"/>
          <w:r>
            <w:rPr>
              <w:rFonts w:ascii="Gungsuh" w:eastAsia="Gungsuh" w:hAnsi="Gungsuh" w:cs="Gungsuh"/>
              <w:color w:val="000000"/>
              <w:u w:val="single"/>
            </w:rPr>
            <w:t>健康科學院</w:t>
          </w:r>
          <w:proofErr w:type="gramEnd"/>
          <w:r>
            <w:rPr>
              <w:rFonts w:ascii="Gungsuh" w:eastAsia="Gungsuh" w:hAnsi="Gungsuh" w:cs="Gungsuh"/>
              <w:color w:val="000000"/>
              <w:u w:val="single"/>
            </w:rPr>
            <w:t>、生命科學院之院長共七人。</w:t>
          </w:r>
        </w:sdtContent>
      </w:sdt>
    </w:p>
    <w:p w14:paraId="00000040" w14:textId="77777777" w:rsidR="00156404" w:rsidRDefault="00984BD7">
      <w:pPr>
        <w:numPr>
          <w:ilvl w:val="0"/>
          <w:numId w:val="3"/>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u w:val="single"/>
        </w:rPr>
        <w:t>Vice President for General Affairs, representatives from the re</w:t>
      </w:r>
      <w:r>
        <w:rPr>
          <w:rFonts w:ascii="Times New Roman" w:eastAsia="Times New Roman" w:hAnsi="Times New Roman"/>
          <w:u w:val="single"/>
        </w:rPr>
        <w:t>lated colleges including Deans of the College of Medicine, College of Dental Medicine, College of Pharmacy, College of Nursing, College of Health Sciences, and College of Life Science, 7 persons in total.</w:t>
      </w:r>
    </w:p>
    <w:p w14:paraId="00000041" w14:textId="77777777" w:rsidR="00156404" w:rsidRDefault="00984BD7">
      <w:pPr>
        <w:numPr>
          <w:ilvl w:val="2"/>
          <w:numId w:val="5"/>
        </w:numPr>
        <w:pBdr>
          <w:top w:val="nil"/>
          <w:left w:val="nil"/>
          <w:bottom w:val="nil"/>
          <w:right w:val="nil"/>
          <w:between w:val="nil"/>
        </w:pBdr>
        <w:spacing w:line="360" w:lineRule="auto"/>
        <w:ind w:left="1843" w:right="-24"/>
        <w:jc w:val="both"/>
        <w:rPr>
          <w:rFonts w:ascii="Times New Roman" w:eastAsia="Times New Roman" w:hAnsi="Times New Roman"/>
          <w:color w:val="000000"/>
        </w:rPr>
      </w:pPr>
      <w:sdt>
        <w:sdtPr>
          <w:tag w:val="goog_rdk_32"/>
          <w:id w:val="-1355879601"/>
        </w:sdtPr>
        <w:sdtEndPr/>
        <w:sdtContent>
          <w:r>
            <w:rPr>
              <w:rFonts w:ascii="Gungsuh" w:eastAsia="Gungsuh" w:hAnsi="Gungsuh" w:cs="Gungsuh"/>
              <w:color w:val="000000"/>
              <w:u w:val="single"/>
            </w:rPr>
            <w:t>環境保護暨職業安全衛生室主任、營</w:t>
          </w:r>
          <w:proofErr w:type="gramStart"/>
          <w:r>
            <w:rPr>
              <w:rFonts w:ascii="Gungsuh" w:eastAsia="Gungsuh" w:hAnsi="Gungsuh" w:cs="Gungsuh"/>
              <w:color w:val="000000"/>
              <w:u w:val="single"/>
            </w:rPr>
            <w:t>繕</w:t>
          </w:r>
          <w:proofErr w:type="gramEnd"/>
          <w:r>
            <w:rPr>
              <w:rFonts w:ascii="Gungsuh" w:eastAsia="Gungsuh" w:hAnsi="Gungsuh" w:cs="Gungsuh"/>
              <w:color w:val="000000"/>
              <w:u w:val="single"/>
            </w:rPr>
            <w:t>組組長及與職業安全衛生有關之工程技術人員，共三人。</w:t>
          </w:r>
        </w:sdtContent>
      </w:sdt>
    </w:p>
    <w:p w14:paraId="00000042" w14:textId="77777777" w:rsidR="00156404" w:rsidRDefault="00984BD7">
      <w:pPr>
        <w:numPr>
          <w:ilvl w:val="0"/>
          <w:numId w:val="3"/>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u w:val="single"/>
        </w:rPr>
        <w:t>Direct</w:t>
      </w:r>
      <w:r>
        <w:rPr>
          <w:rFonts w:ascii="Times New Roman" w:eastAsia="Times New Roman" w:hAnsi="Times New Roman"/>
          <w:u w:val="single"/>
        </w:rPr>
        <w:t>or of the Office of Environmental Protection, Occupational Safety and Health, Chief of the Construction and Maintenance Division, and an occupational safety and health-related technician, 3 persons in total.</w:t>
      </w:r>
    </w:p>
    <w:p w14:paraId="00000043" w14:textId="77777777" w:rsidR="00156404" w:rsidRDefault="00984BD7">
      <w:pPr>
        <w:numPr>
          <w:ilvl w:val="2"/>
          <w:numId w:val="5"/>
        </w:numPr>
        <w:pBdr>
          <w:top w:val="nil"/>
          <w:left w:val="nil"/>
          <w:bottom w:val="nil"/>
          <w:right w:val="nil"/>
          <w:between w:val="nil"/>
        </w:pBdr>
        <w:spacing w:line="360" w:lineRule="auto"/>
        <w:ind w:left="1843" w:right="-24"/>
        <w:jc w:val="both"/>
        <w:rPr>
          <w:rFonts w:ascii="Times New Roman" w:eastAsia="Times New Roman" w:hAnsi="Times New Roman"/>
          <w:color w:val="000000"/>
        </w:rPr>
      </w:pPr>
      <w:sdt>
        <w:sdtPr>
          <w:tag w:val="goog_rdk_33"/>
          <w:id w:val="-1595002837"/>
        </w:sdtPr>
        <w:sdtEndPr/>
        <w:sdtContent>
          <w:r>
            <w:rPr>
              <w:rFonts w:ascii="Gungsuh" w:eastAsia="Gungsuh" w:hAnsi="Gungsuh" w:cs="Gungsuh"/>
              <w:color w:val="000000"/>
              <w:u w:val="single"/>
            </w:rPr>
            <w:t>從事勞工健康服務之醫護人員一人。</w:t>
          </w:r>
        </w:sdtContent>
      </w:sdt>
    </w:p>
    <w:p w14:paraId="00000044" w14:textId="77777777" w:rsidR="00156404" w:rsidRDefault="00984BD7">
      <w:pPr>
        <w:numPr>
          <w:ilvl w:val="0"/>
          <w:numId w:val="3"/>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u w:val="single"/>
        </w:rPr>
        <w:t>A medical staff member engage</w:t>
      </w:r>
      <w:r>
        <w:rPr>
          <w:rFonts w:ascii="Times New Roman" w:eastAsia="Times New Roman" w:hAnsi="Times New Roman"/>
          <w:u w:val="single"/>
        </w:rPr>
        <w:t>d in labor health service.</w:t>
      </w:r>
    </w:p>
    <w:p w14:paraId="00000045" w14:textId="77777777" w:rsidR="00156404" w:rsidRDefault="00984BD7">
      <w:pPr>
        <w:numPr>
          <w:ilvl w:val="2"/>
          <w:numId w:val="5"/>
        </w:numPr>
        <w:pBdr>
          <w:top w:val="nil"/>
          <w:left w:val="nil"/>
          <w:bottom w:val="nil"/>
          <w:right w:val="nil"/>
          <w:between w:val="nil"/>
        </w:pBdr>
        <w:spacing w:line="360" w:lineRule="auto"/>
        <w:ind w:left="1843" w:right="-24"/>
        <w:jc w:val="both"/>
        <w:rPr>
          <w:rFonts w:ascii="Times New Roman" w:eastAsia="Times New Roman" w:hAnsi="Times New Roman"/>
          <w:color w:val="000000"/>
        </w:rPr>
      </w:pPr>
      <w:sdt>
        <w:sdtPr>
          <w:tag w:val="goog_rdk_34"/>
          <w:id w:val="927088473"/>
        </w:sdtPr>
        <w:sdtEndPr/>
        <w:sdtContent>
          <w:r>
            <w:rPr>
              <w:rFonts w:ascii="Gungsuh" w:eastAsia="Gungsuh" w:hAnsi="Gungsuh" w:cs="Gungsuh"/>
              <w:color w:val="000000"/>
              <w:u w:val="single"/>
            </w:rPr>
            <w:t>由各學院及通識教育中心推選非主管職之教職員工各一名、校務會議之職員工代表二名及勞務型助理之學生代表一名，共十一人擔任勞工代表，人數應</w:t>
          </w:r>
          <w:proofErr w:type="gramStart"/>
          <w:r>
            <w:rPr>
              <w:rFonts w:ascii="Gungsuh" w:eastAsia="Gungsuh" w:hAnsi="Gungsuh" w:cs="Gungsuh"/>
              <w:color w:val="000000"/>
              <w:u w:val="single"/>
            </w:rPr>
            <w:t>佔</w:t>
          </w:r>
          <w:proofErr w:type="gramEnd"/>
          <w:r>
            <w:rPr>
              <w:rFonts w:ascii="Gungsuh" w:eastAsia="Gungsuh" w:hAnsi="Gungsuh" w:cs="Gungsuh"/>
              <w:color w:val="000000"/>
              <w:u w:val="single"/>
            </w:rPr>
            <w:t>委員人數三分之一以上。</w:t>
          </w:r>
        </w:sdtContent>
      </w:sdt>
    </w:p>
    <w:p w14:paraId="00000046" w14:textId="77777777" w:rsidR="00156404" w:rsidRDefault="00984BD7">
      <w:pPr>
        <w:numPr>
          <w:ilvl w:val="0"/>
          <w:numId w:val="3"/>
        </w:numPr>
        <w:pBdr>
          <w:top w:val="nil"/>
          <w:left w:val="nil"/>
          <w:bottom w:val="nil"/>
          <w:right w:val="nil"/>
          <w:between w:val="nil"/>
        </w:pBdr>
        <w:spacing w:line="360" w:lineRule="auto"/>
        <w:ind w:left="1700" w:right="-24"/>
        <w:jc w:val="both"/>
        <w:rPr>
          <w:rFonts w:ascii="Times New Roman" w:eastAsia="Times New Roman" w:hAnsi="Times New Roman"/>
        </w:rPr>
      </w:pPr>
      <w:r>
        <w:rPr>
          <w:rFonts w:ascii="Times New Roman" w:eastAsia="Times New Roman" w:hAnsi="Times New Roman"/>
          <w:u w:val="single"/>
        </w:rPr>
        <w:t>One faculty/staff member nominated by each College and the Center for General Education not in supervisory position, 2 staff representatives from th</w:t>
      </w:r>
      <w:r>
        <w:rPr>
          <w:rFonts w:ascii="Times New Roman" w:eastAsia="Times New Roman" w:hAnsi="Times New Roman"/>
          <w:u w:val="single"/>
        </w:rPr>
        <w:t xml:space="preserve">e University Council, and 1 student representative who is employed as an assistant - a total of 11 persons serve as the labor representatives, and they should constitute more than one third of the Committee members.   </w:t>
      </w:r>
    </w:p>
    <w:p w14:paraId="00000047" w14:textId="77777777" w:rsidR="00156404" w:rsidRDefault="00984BD7">
      <w:pPr>
        <w:numPr>
          <w:ilvl w:val="1"/>
          <w:numId w:val="5"/>
        </w:numPr>
        <w:pBdr>
          <w:top w:val="nil"/>
          <w:left w:val="nil"/>
          <w:bottom w:val="nil"/>
          <w:right w:val="nil"/>
          <w:between w:val="nil"/>
        </w:pBdr>
        <w:spacing w:line="360" w:lineRule="auto"/>
        <w:ind w:left="1418" w:right="-24"/>
        <w:jc w:val="both"/>
        <w:rPr>
          <w:rFonts w:ascii="Times New Roman" w:eastAsia="Times New Roman" w:hAnsi="Times New Roman"/>
          <w:color w:val="000000"/>
        </w:rPr>
      </w:pPr>
      <w:sdt>
        <w:sdtPr>
          <w:tag w:val="goog_rdk_35"/>
          <w:id w:val="-2030406486"/>
        </w:sdtPr>
        <w:sdtEndPr/>
        <w:sdtContent>
          <w:r>
            <w:rPr>
              <w:rFonts w:ascii="Gungsuh" w:eastAsia="Gungsuh" w:hAnsi="Gungsuh" w:cs="Gungsuh"/>
              <w:color w:val="000000"/>
            </w:rPr>
            <w:t>本委員會置執行秘書一人</w:t>
          </w:r>
        </w:sdtContent>
      </w:sdt>
      <w:sdt>
        <w:sdtPr>
          <w:tag w:val="goog_rdk_36"/>
          <w:id w:val="59843922"/>
        </w:sdtPr>
        <w:sdtEndPr/>
        <w:sdtContent>
          <w:r>
            <w:rPr>
              <w:rFonts w:ascii="Gungsuh" w:eastAsia="Gungsuh" w:hAnsi="Gungsuh" w:cs="Gungsuh"/>
              <w:color w:val="000000"/>
              <w:u w:val="single"/>
            </w:rPr>
            <w:t>由安全衛生組組長擔任，輔助及綜理會務。</w:t>
          </w:r>
        </w:sdtContent>
      </w:sdt>
    </w:p>
    <w:p w14:paraId="00000048" w14:textId="77777777" w:rsidR="00156404" w:rsidRDefault="00984BD7">
      <w:pPr>
        <w:numPr>
          <w:ilvl w:val="0"/>
          <w:numId w:val="1"/>
        </w:numPr>
        <w:pBdr>
          <w:top w:val="nil"/>
          <w:left w:val="nil"/>
          <w:bottom w:val="nil"/>
          <w:right w:val="nil"/>
          <w:between w:val="nil"/>
        </w:pBdr>
        <w:spacing w:line="360" w:lineRule="auto"/>
        <w:ind w:left="1275" w:right="-24"/>
        <w:jc w:val="both"/>
        <w:rPr>
          <w:rFonts w:ascii="Times New Roman" w:eastAsia="Times New Roman" w:hAnsi="Times New Roman"/>
        </w:rPr>
      </w:pPr>
      <w:r>
        <w:rPr>
          <w:rFonts w:ascii="Times New Roman" w:eastAsia="Times New Roman" w:hAnsi="Times New Roman"/>
        </w:rPr>
        <w:t xml:space="preserve">The Committee has an Executive Secretary, to be assumed by </w:t>
      </w:r>
      <w:r>
        <w:rPr>
          <w:rFonts w:ascii="Times New Roman" w:eastAsia="Times New Roman" w:hAnsi="Times New Roman"/>
          <w:u w:val="single"/>
        </w:rPr>
        <w:t>the Chief of the Health and Safety Section to assist and oversee the Committee’s affairs.</w:t>
      </w:r>
    </w:p>
    <w:p w14:paraId="00000049" w14:textId="77777777" w:rsidR="00156404" w:rsidRDefault="00984BD7">
      <w:pPr>
        <w:spacing w:line="360" w:lineRule="auto"/>
        <w:ind w:left="993" w:right="-24"/>
        <w:jc w:val="both"/>
        <w:rPr>
          <w:rFonts w:ascii="Times New Roman" w:eastAsia="Times New Roman" w:hAnsi="Times New Roman"/>
        </w:rPr>
      </w:pPr>
      <w:sdt>
        <w:sdtPr>
          <w:tag w:val="goog_rdk_37"/>
          <w:id w:val="110636317"/>
        </w:sdtPr>
        <w:sdtEndPr/>
        <w:sdtContent>
          <w:r>
            <w:rPr>
              <w:rFonts w:ascii="Gungsuh" w:eastAsia="Gungsuh" w:hAnsi="Gungsuh" w:cs="Gungsuh"/>
            </w:rPr>
            <w:t>委員任期一年，得連任之，</w:t>
          </w:r>
          <w:proofErr w:type="gramStart"/>
          <w:r>
            <w:rPr>
              <w:rFonts w:ascii="Gungsuh" w:eastAsia="Gungsuh" w:hAnsi="Gungsuh" w:cs="Gungsuh"/>
            </w:rPr>
            <w:t>委員均為無</w:t>
          </w:r>
          <w:proofErr w:type="gramEnd"/>
          <w:r>
            <w:rPr>
              <w:rFonts w:ascii="Gungsuh" w:eastAsia="Gungsuh" w:hAnsi="Gungsuh" w:cs="Gungsuh"/>
            </w:rPr>
            <w:t>給職。</w:t>
          </w:r>
        </w:sdtContent>
      </w:sdt>
    </w:p>
    <w:p w14:paraId="0000004A" w14:textId="77777777" w:rsidR="00156404" w:rsidRDefault="00984BD7">
      <w:pPr>
        <w:spacing w:line="360" w:lineRule="auto"/>
        <w:ind w:left="993" w:right="-24"/>
        <w:jc w:val="both"/>
        <w:rPr>
          <w:rFonts w:ascii="Times New Roman" w:eastAsia="Times New Roman" w:hAnsi="Times New Roman"/>
        </w:rPr>
      </w:pPr>
      <w:r>
        <w:rPr>
          <w:rFonts w:ascii="Times New Roman" w:eastAsia="Times New Roman" w:hAnsi="Times New Roman"/>
        </w:rPr>
        <w:t xml:space="preserve">Committee members serve a one-year term, and may be re-appointed; committee members </w:t>
      </w:r>
      <w:r>
        <w:rPr>
          <w:rFonts w:ascii="Times New Roman" w:eastAsia="Times New Roman" w:hAnsi="Times New Roman"/>
        </w:rPr>
        <w:t>are non-paid.</w:t>
      </w:r>
    </w:p>
    <w:p w14:paraId="0000004B" w14:textId="77777777" w:rsidR="00156404" w:rsidRDefault="00984BD7">
      <w:pPr>
        <w:numPr>
          <w:ilvl w:val="0"/>
          <w:numId w:val="5"/>
        </w:numPr>
        <w:pBdr>
          <w:top w:val="nil"/>
          <w:left w:val="nil"/>
          <w:bottom w:val="nil"/>
          <w:right w:val="nil"/>
          <w:between w:val="nil"/>
        </w:pBdr>
        <w:spacing w:line="360" w:lineRule="auto"/>
        <w:ind w:right="-24"/>
        <w:jc w:val="both"/>
        <w:rPr>
          <w:rFonts w:ascii="Times New Roman" w:eastAsia="Times New Roman" w:hAnsi="Times New Roman"/>
          <w:color w:val="000000"/>
        </w:rPr>
      </w:pPr>
      <w:sdt>
        <w:sdtPr>
          <w:tag w:val="goog_rdk_38"/>
          <w:id w:val="-122539163"/>
        </w:sdtPr>
        <w:sdtEndPr/>
        <w:sdtContent>
          <w:r>
            <w:rPr>
              <w:rFonts w:ascii="Gungsuh" w:eastAsia="Gungsuh" w:hAnsi="Gungsuh" w:cs="Gungsuh"/>
              <w:color w:val="000000"/>
            </w:rPr>
            <w:t>本委員會每三</w:t>
          </w:r>
          <w:proofErr w:type="gramStart"/>
          <w:r>
            <w:rPr>
              <w:rFonts w:ascii="Gungsuh" w:eastAsia="Gungsuh" w:hAnsi="Gungsuh" w:cs="Gungsuh"/>
              <w:color w:val="000000"/>
            </w:rPr>
            <w:t>個</w:t>
          </w:r>
          <w:proofErr w:type="gramEnd"/>
          <w:r>
            <w:rPr>
              <w:rFonts w:ascii="Gungsuh" w:eastAsia="Gungsuh" w:hAnsi="Gungsuh" w:cs="Gungsuh"/>
              <w:color w:val="000000"/>
            </w:rPr>
            <w:t>月召開會議一次，必要時得召開臨時會議。</w:t>
          </w:r>
        </w:sdtContent>
      </w:sdt>
    </w:p>
    <w:p w14:paraId="0000004C" w14:textId="77777777" w:rsidR="00156404" w:rsidRDefault="00984BD7">
      <w:pPr>
        <w:pBdr>
          <w:top w:val="nil"/>
          <w:left w:val="nil"/>
          <w:bottom w:val="nil"/>
          <w:right w:val="nil"/>
          <w:between w:val="nil"/>
        </w:pBdr>
        <w:spacing w:line="360" w:lineRule="auto"/>
        <w:ind w:left="1417" w:right="-24" w:hanging="1417"/>
        <w:jc w:val="both"/>
        <w:rPr>
          <w:rFonts w:ascii="Times New Roman" w:eastAsia="Times New Roman" w:hAnsi="Times New Roman"/>
        </w:rPr>
      </w:pPr>
      <w:r>
        <w:rPr>
          <w:rFonts w:ascii="Times New Roman" w:eastAsia="Times New Roman" w:hAnsi="Times New Roman"/>
        </w:rPr>
        <w:t>Article 4</w:t>
      </w:r>
      <w:r>
        <w:rPr>
          <w:rFonts w:ascii="Times New Roman" w:eastAsia="Times New Roman" w:hAnsi="Times New Roman"/>
        </w:rPr>
        <w:tab/>
        <w:t>The Committee meets once every three months, and interim meetings may be held when necessary.</w:t>
      </w:r>
    </w:p>
    <w:p w14:paraId="0000004D" w14:textId="77777777" w:rsidR="00156404" w:rsidRDefault="00984BD7">
      <w:pPr>
        <w:pBdr>
          <w:top w:val="nil"/>
          <w:left w:val="nil"/>
          <w:bottom w:val="nil"/>
          <w:right w:val="nil"/>
          <w:between w:val="nil"/>
        </w:pBdr>
        <w:spacing w:line="360" w:lineRule="auto"/>
        <w:ind w:left="480" w:right="-24" w:firstLine="478"/>
        <w:jc w:val="both"/>
        <w:rPr>
          <w:rFonts w:ascii="Times New Roman" w:eastAsia="Times New Roman" w:hAnsi="Times New Roman"/>
          <w:color w:val="000000"/>
        </w:rPr>
      </w:pPr>
      <w:sdt>
        <w:sdtPr>
          <w:tag w:val="goog_rdk_39"/>
          <w:id w:val="62079230"/>
        </w:sdtPr>
        <w:sdtEndPr/>
        <w:sdtContent>
          <w:r>
            <w:rPr>
              <w:rFonts w:ascii="Gungsuh" w:eastAsia="Gungsuh" w:hAnsi="Gungsuh" w:cs="Gungsuh"/>
              <w:color w:val="000000"/>
            </w:rPr>
            <w:t>本委員會開會時須有二分之一以上委員出席，其決議應經出席委員二分之一以上通過。</w:t>
          </w:r>
        </w:sdtContent>
      </w:sdt>
    </w:p>
    <w:p w14:paraId="0000004E" w14:textId="77777777" w:rsidR="00156404" w:rsidRDefault="00984BD7">
      <w:pPr>
        <w:pBdr>
          <w:top w:val="nil"/>
          <w:left w:val="nil"/>
          <w:bottom w:val="nil"/>
          <w:right w:val="nil"/>
          <w:between w:val="nil"/>
        </w:pBdr>
        <w:spacing w:line="360" w:lineRule="auto"/>
        <w:ind w:left="1417" w:right="-24"/>
        <w:jc w:val="both"/>
        <w:rPr>
          <w:rFonts w:ascii="Times New Roman" w:eastAsia="Times New Roman" w:hAnsi="Times New Roman"/>
        </w:rPr>
      </w:pPr>
      <w:r>
        <w:rPr>
          <w:rFonts w:ascii="Times New Roman" w:eastAsia="Times New Roman" w:hAnsi="Times New Roman"/>
        </w:rPr>
        <w:t>A Committee meeting must be attended by more than half of all Committee members, and its resolutions must be approved by more than half of the attending members.</w:t>
      </w:r>
    </w:p>
    <w:p w14:paraId="0000004F" w14:textId="77777777" w:rsidR="00156404" w:rsidRDefault="00984BD7">
      <w:pPr>
        <w:numPr>
          <w:ilvl w:val="0"/>
          <w:numId w:val="5"/>
        </w:numPr>
        <w:pBdr>
          <w:top w:val="nil"/>
          <w:left w:val="nil"/>
          <w:bottom w:val="nil"/>
          <w:right w:val="nil"/>
          <w:between w:val="nil"/>
        </w:pBdr>
        <w:spacing w:line="360" w:lineRule="auto"/>
        <w:ind w:right="-24"/>
        <w:jc w:val="both"/>
        <w:rPr>
          <w:rFonts w:ascii="Times New Roman" w:eastAsia="Times New Roman" w:hAnsi="Times New Roman"/>
          <w:color w:val="000000"/>
        </w:rPr>
      </w:pPr>
      <w:sdt>
        <w:sdtPr>
          <w:tag w:val="goog_rdk_40"/>
          <w:id w:val="-1784259231"/>
        </w:sdtPr>
        <w:sdtEndPr/>
        <w:sdtContent>
          <w:r>
            <w:rPr>
              <w:rFonts w:ascii="Gungsuh" w:eastAsia="Gungsuh" w:hAnsi="Gungsuh" w:cs="Gungsuh"/>
              <w:color w:val="000000"/>
            </w:rPr>
            <w:t>本委員會開會時得依需要，邀請本校各級相關人員列席或報告。</w:t>
          </w:r>
        </w:sdtContent>
      </w:sdt>
    </w:p>
    <w:p w14:paraId="00000050" w14:textId="7C7A2599" w:rsidR="00156404" w:rsidRDefault="00984BD7">
      <w:pPr>
        <w:pBdr>
          <w:top w:val="nil"/>
          <w:left w:val="nil"/>
          <w:bottom w:val="nil"/>
          <w:right w:val="nil"/>
          <w:between w:val="nil"/>
        </w:pBdr>
        <w:spacing w:line="360" w:lineRule="auto"/>
        <w:ind w:left="1417" w:right="-24" w:hanging="1417"/>
        <w:jc w:val="both"/>
        <w:rPr>
          <w:rFonts w:ascii="Times New Roman" w:eastAsia="Times New Roman" w:hAnsi="Times New Roman"/>
        </w:rPr>
      </w:pPr>
      <w:r>
        <w:rPr>
          <w:rFonts w:ascii="Times New Roman" w:eastAsia="Times New Roman" w:hAnsi="Times New Roman"/>
        </w:rPr>
        <w:t>Article 5</w:t>
      </w:r>
      <w:r>
        <w:rPr>
          <w:rFonts w:ascii="Times New Roman" w:eastAsia="Times New Roman" w:hAnsi="Times New Roman"/>
        </w:rPr>
        <w:tab/>
      </w:r>
      <w:r>
        <w:rPr>
          <w:rFonts w:ascii="Times New Roman" w:eastAsia="Times New Roman" w:hAnsi="Times New Roman"/>
        </w:rPr>
        <w:t>When a Committee meeting is held, relevant personnel from various levels of the University may be invited to attend or give reports as needed.</w:t>
      </w:r>
    </w:p>
    <w:p w14:paraId="00000052" w14:textId="19CD3346" w:rsidR="00156404" w:rsidRDefault="00795675" w:rsidP="00795675">
      <w:pPr>
        <w:pBdr>
          <w:top w:val="nil"/>
          <w:left w:val="nil"/>
          <w:bottom w:val="nil"/>
          <w:right w:val="nil"/>
          <w:between w:val="nil"/>
        </w:pBdr>
        <w:spacing w:line="360" w:lineRule="auto"/>
        <w:ind w:left="1417" w:right="-24" w:hanging="1417"/>
        <w:jc w:val="both"/>
      </w:pPr>
      <w:r>
        <w:rPr>
          <w:rFonts w:ascii="Times New Roman" w:eastAsiaTheme="minorEastAsia" w:hAnsi="Times New Roman" w:hint="eastAsia"/>
        </w:rPr>
        <w:t>第</w:t>
      </w:r>
      <w:r>
        <w:rPr>
          <w:rFonts w:ascii="Times New Roman" w:eastAsiaTheme="minorEastAsia" w:hAnsi="Times New Roman" w:hint="eastAsia"/>
        </w:rPr>
        <w:t>6</w:t>
      </w:r>
      <w:r>
        <w:rPr>
          <w:rFonts w:ascii="Times New Roman" w:eastAsiaTheme="minorEastAsia" w:hAnsi="Times New Roman" w:hint="eastAsia"/>
        </w:rPr>
        <w:t>條</w:t>
      </w:r>
      <w:bookmarkStart w:id="0" w:name="_heading=h.gjdgxs" w:colFirst="0" w:colLast="0"/>
      <w:bookmarkEnd w:id="0"/>
      <w:sdt>
        <w:sdtPr>
          <w:tag w:val="goog_rdk_40"/>
          <w:id w:val="-2068243081"/>
        </w:sdtPr>
        <w:sdtEndPr/>
        <w:sdtContent>
          <w:r>
            <w:rPr>
              <w:rFonts w:hint="eastAsia"/>
            </w:rPr>
            <w:t xml:space="preserve">            </w:t>
          </w:r>
          <w:r w:rsidRPr="00795675">
            <w:rPr>
              <w:rFonts w:ascii="Gungsuh" w:eastAsia="Gungsuh" w:hAnsi="Gungsuh" w:cs="Gungsuh" w:hint="eastAsia"/>
              <w:color w:val="000000"/>
            </w:rPr>
            <w:t>本辦法經行政會議審議通過，自公布日起實施，修正時亦同。</w:t>
          </w:r>
        </w:sdtContent>
      </w:sdt>
    </w:p>
    <w:p w14:paraId="0745D69D" w14:textId="2A7D3C5A" w:rsidR="00795675" w:rsidRDefault="00795675" w:rsidP="00795675">
      <w:pPr>
        <w:pBdr>
          <w:top w:val="nil"/>
          <w:left w:val="nil"/>
          <w:bottom w:val="nil"/>
          <w:right w:val="nil"/>
          <w:between w:val="nil"/>
        </w:pBdr>
        <w:spacing w:line="360" w:lineRule="auto"/>
        <w:ind w:left="1417" w:right="-24" w:hanging="1417"/>
        <w:jc w:val="both"/>
        <w:rPr>
          <w:rFonts w:ascii="Times New Roman" w:eastAsia="Times New Roman" w:hAnsi="Times New Roman"/>
        </w:rPr>
      </w:pPr>
      <w:r>
        <w:rPr>
          <w:rFonts w:ascii="Times New Roman" w:eastAsia="Times New Roman" w:hAnsi="Times New Roman"/>
        </w:rPr>
        <w:t xml:space="preserve">Article </w:t>
      </w:r>
      <w:r w:rsidRPr="00984BD7">
        <w:rPr>
          <w:rFonts w:ascii="Times New Roman" w:eastAsia="Times New Roman" w:hAnsi="Times New Roman" w:hint="eastAsia"/>
        </w:rPr>
        <w:t>6</w:t>
      </w:r>
      <w:r>
        <w:rPr>
          <w:rFonts w:ascii="Times New Roman" w:eastAsia="Times New Roman" w:hAnsi="Times New Roman"/>
        </w:rPr>
        <w:tab/>
      </w:r>
      <w:r w:rsidR="00676698" w:rsidRPr="00676698">
        <w:rPr>
          <w:rFonts w:ascii="Times New Roman" w:eastAsia="Times New Roman" w:hAnsi="Times New Roman"/>
        </w:rPr>
        <w:t xml:space="preserve">The Regulations shall be passed by </w:t>
      </w:r>
      <w:r w:rsidR="00676698">
        <w:rPr>
          <w:rFonts w:ascii="Times New Roman" w:eastAsia="Times New Roman" w:hAnsi="Times New Roman"/>
        </w:rPr>
        <w:t xml:space="preserve">the </w:t>
      </w:r>
      <w:r w:rsidR="00676698" w:rsidRPr="00676698">
        <w:rPr>
          <w:rFonts w:ascii="Times New Roman" w:eastAsia="Times New Roman" w:hAnsi="Times New Roman"/>
        </w:rPr>
        <w:t>Administrative Meeting and then implemented on the date of pro</w:t>
      </w:r>
      <w:bookmarkStart w:id="1" w:name="_GoBack"/>
      <w:bookmarkEnd w:id="1"/>
      <w:r w:rsidR="00676698" w:rsidRPr="00676698">
        <w:rPr>
          <w:rFonts w:ascii="Times New Roman" w:eastAsia="Times New Roman" w:hAnsi="Times New Roman"/>
        </w:rPr>
        <w:t>mulgation and shall apply to subsequent amendments.</w:t>
      </w:r>
    </w:p>
    <w:p w14:paraId="7034BCD9" w14:textId="77777777" w:rsidR="00795675" w:rsidRPr="00795675" w:rsidRDefault="00795675" w:rsidP="00795675">
      <w:pPr>
        <w:pBdr>
          <w:top w:val="nil"/>
          <w:left w:val="nil"/>
          <w:bottom w:val="nil"/>
          <w:right w:val="nil"/>
          <w:between w:val="nil"/>
        </w:pBdr>
        <w:spacing w:line="360" w:lineRule="auto"/>
        <w:ind w:left="1417" w:right="-24" w:hanging="1417"/>
        <w:jc w:val="both"/>
        <w:rPr>
          <w:rFonts w:ascii="Times New Roman" w:eastAsiaTheme="minorEastAsia" w:hAnsi="Times New Roman" w:hint="eastAsia"/>
        </w:rPr>
      </w:pPr>
    </w:p>
    <w:sectPr w:rsidR="00795675" w:rsidRPr="00795675">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90A4A"/>
    <w:multiLevelType w:val="multilevel"/>
    <w:tmpl w:val="C4CEAB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E2537BF"/>
    <w:multiLevelType w:val="multilevel"/>
    <w:tmpl w:val="B36CDE16"/>
    <w:lvl w:ilvl="0">
      <w:start w:val="1"/>
      <w:numFmt w:val="decimal"/>
      <w:lvlText w:val="第 %1 條"/>
      <w:lvlJc w:val="left"/>
      <w:pPr>
        <w:ind w:left="480" w:hanging="480"/>
      </w:pPr>
    </w:lvl>
    <w:lvl w:ilvl="1">
      <w:start w:val="1"/>
      <w:numFmt w:val="decimal"/>
      <w:lvlText w:val="%2、"/>
      <w:lvlJc w:val="left"/>
      <w:pPr>
        <w:ind w:left="1332"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B12A58"/>
    <w:multiLevelType w:val="multilevel"/>
    <w:tmpl w:val="3D869F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CC83A2B"/>
    <w:multiLevelType w:val="multilevel"/>
    <w:tmpl w:val="6C569D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716218C3"/>
    <w:multiLevelType w:val="multilevel"/>
    <w:tmpl w:val="7218A76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72296F20"/>
    <w:multiLevelType w:val="multilevel"/>
    <w:tmpl w:val="CD224B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04"/>
    <w:rsid w:val="00156404"/>
    <w:rsid w:val="00676698"/>
    <w:rsid w:val="00795675"/>
    <w:rsid w:val="00984BD7"/>
    <w:rsid w:val="00D179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4365"/>
  <w15:docId w15:val="{623F2795-A0A3-485D-ACF8-FB91365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FAE"/>
    <w:rPr>
      <w:rFonts w:eastAsia="新細明體"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A4FAE"/>
    <w:pPr>
      <w:tabs>
        <w:tab w:val="center" w:pos="4153"/>
        <w:tab w:val="right" w:pos="8306"/>
      </w:tabs>
      <w:snapToGrid w:val="0"/>
    </w:pPr>
    <w:rPr>
      <w:sz w:val="20"/>
      <w:szCs w:val="20"/>
    </w:rPr>
  </w:style>
  <w:style w:type="character" w:customStyle="1" w:styleId="a5">
    <w:name w:val="頁首 字元"/>
    <w:basedOn w:val="a0"/>
    <w:link w:val="a4"/>
    <w:uiPriority w:val="99"/>
    <w:rsid w:val="00CA4FAE"/>
    <w:rPr>
      <w:sz w:val="20"/>
      <w:szCs w:val="20"/>
    </w:rPr>
  </w:style>
  <w:style w:type="paragraph" w:styleId="a6">
    <w:name w:val="footer"/>
    <w:basedOn w:val="a"/>
    <w:link w:val="a7"/>
    <w:uiPriority w:val="99"/>
    <w:unhideWhenUsed/>
    <w:rsid w:val="00CA4FAE"/>
    <w:pPr>
      <w:tabs>
        <w:tab w:val="center" w:pos="4153"/>
        <w:tab w:val="right" w:pos="8306"/>
      </w:tabs>
      <w:snapToGrid w:val="0"/>
    </w:pPr>
    <w:rPr>
      <w:sz w:val="20"/>
      <w:szCs w:val="20"/>
    </w:rPr>
  </w:style>
  <w:style w:type="character" w:customStyle="1" w:styleId="a7">
    <w:name w:val="頁尾 字元"/>
    <w:basedOn w:val="a0"/>
    <w:link w:val="a6"/>
    <w:uiPriority w:val="99"/>
    <w:rsid w:val="00CA4FAE"/>
    <w:rPr>
      <w:sz w:val="20"/>
      <w:szCs w:val="20"/>
    </w:rPr>
  </w:style>
  <w:style w:type="paragraph" w:styleId="a8">
    <w:name w:val="List Paragraph"/>
    <w:basedOn w:val="a"/>
    <w:uiPriority w:val="34"/>
    <w:qFormat/>
    <w:rsid w:val="006D553B"/>
    <w:pPr>
      <w:ind w:leftChars="200" w:left="480"/>
    </w:pPr>
  </w:style>
  <w:style w:type="character" w:styleId="a9">
    <w:name w:val="annotation reference"/>
    <w:basedOn w:val="a0"/>
    <w:uiPriority w:val="99"/>
    <w:semiHidden/>
    <w:unhideWhenUsed/>
    <w:rsid w:val="001743BF"/>
    <w:rPr>
      <w:sz w:val="18"/>
      <w:szCs w:val="18"/>
    </w:rPr>
  </w:style>
  <w:style w:type="paragraph" w:styleId="aa">
    <w:name w:val="annotation text"/>
    <w:basedOn w:val="a"/>
    <w:link w:val="ab"/>
    <w:uiPriority w:val="99"/>
    <w:semiHidden/>
    <w:unhideWhenUsed/>
    <w:rsid w:val="001743BF"/>
  </w:style>
  <w:style w:type="character" w:customStyle="1" w:styleId="ab">
    <w:name w:val="註解文字 字元"/>
    <w:basedOn w:val="a0"/>
    <w:link w:val="aa"/>
    <w:uiPriority w:val="99"/>
    <w:semiHidden/>
    <w:rsid w:val="001743BF"/>
    <w:rPr>
      <w:rFonts w:ascii="Calibri" w:eastAsia="新細明體" w:hAnsi="Calibri" w:cs="Times New Roman"/>
    </w:rPr>
  </w:style>
  <w:style w:type="paragraph" w:styleId="ac">
    <w:name w:val="annotation subject"/>
    <w:basedOn w:val="aa"/>
    <w:next w:val="aa"/>
    <w:link w:val="ad"/>
    <w:uiPriority w:val="99"/>
    <w:semiHidden/>
    <w:unhideWhenUsed/>
    <w:rsid w:val="001743BF"/>
    <w:rPr>
      <w:b/>
      <w:bCs/>
    </w:rPr>
  </w:style>
  <w:style w:type="character" w:customStyle="1" w:styleId="ad">
    <w:name w:val="註解主旨 字元"/>
    <w:basedOn w:val="ab"/>
    <w:link w:val="ac"/>
    <w:uiPriority w:val="99"/>
    <w:semiHidden/>
    <w:rsid w:val="001743BF"/>
    <w:rPr>
      <w:rFonts w:ascii="Calibri" w:eastAsia="新細明體" w:hAnsi="Calibri" w:cs="Times New Roman"/>
      <w:b/>
      <w:bCs/>
    </w:rPr>
  </w:style>
  <w:style w:type="paragraph" w:styleId="ae">
    <w:name w:val="Revision"/>
    <w:hidden/>
    <w:uiPriority w:val="99"/>
    <w:semiHidden/>
    <w:rsid w:val="001743BF"/>
    <w:rPr>
      <w:rFonts w:eastAsia="新細明體" w:cs="Times New Roman"/>
    </w:rPr>
  </w:style>
  <w:style w:type="paragraph" w:styleId="af">
    <w:name w:val="Balloon Text"/>
    <w:basedOn w:val="a"/>
    <w:link w:val="af0"/>
    <w:uiPriority w:val="99"/>
    <w:semiHidden/>
    <w:unhideWhenUsed/>
    <w:rsid w:val="001743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743BF"/>
    <w:rPr>
      <w:rFonts w:asciiTheme="majorHAnsi" w:eastAsiaTheme="majorEastAsia" w:hAnsiTheme="majorHAnsi" w:cstheme="majorBidi"/>
      <w:sz w:val="18"/>
      <w:szCs w:val="18"/>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BigTR0xKcSitE5ih1rEnh8bk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MghoLmdqZGd4czgAciExMjZ3OUcxOFJmNjNOQUxQcE84ZHU3dndqNUNvdm5uc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Yi-Shan Lu</dc:creator>
  <cp:lastModifiedBy>Admin</cp:lastModifiedBy>
  <cp:revision>7</cp:revision>
  <dcterms:created xsi:type="dcterms:W3CDTF">2023-02-24T08:09:00Z</dcterms:created>
  <dcterms:modified xsi:type="dcterms:W3CDTF">2024-11-06T02:04:00Z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23a448e77cb02dbb66d26af489b5ff97eaccaaa6c70093d6887a15b49beb957e</vt:lpwstr>
  </property>
</Properties>
</file>