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73E" w:rsidRPr="00E276D0" w:rsidRDefault="00FD273E" w:rsidP="00FD273E">
      <w:pPr>
        <w:tabs>
          <w:tab w:val="left" w:leader="dot" w:pos="426"/>
        </w:tabs>
        <w:snapToGrid w:val="0"/>
        <w:spacing w:beforeLines="50" w:before="180"/>
        <w:rPr>
          <w:rFonts w:ascii="Times New Roman" w:eastAsia="標楷體" w:hAnsi="Times New Roman" w:cs="Times New Roman"/>
          <w:b/>
          <w:sz w:val="32"/>
          <w:szCs w:val="32"/>
          <w:lang w:val="x-none" w:eastAsia="x-none"/>
        </w:rPr>
      </w:pPr>
      <w:proofErr w:type="spellStart"/>
      <w:r w:rsidRPr="00E276D0">
        <w:rPr>
          <w:rFonts w:ascii="Times New Roman" w:eastAsia="標楷體" w:hAnsi="Times New Roman" w:cs="Times New Roman"/>
          <w:b/>
          <w:sz w:val="32"/>
          <w:szCs w:val="32"/>
          <w:lang w:val="x-none" w:eastAsia="x-none"/>
        </w:rPr>
        <w:t>高雄醫學大學教學助理辦法</w:t>
      </w:r>
      <w:proofErr w:type="spellEnd"/>
    </w:p>
    <w:p w:rsidR="00E276D0" w:rsidRPr="00E276D0" w:rsidRDefault="00E276D0" w:rsidP="00E276D0">
      <w:pPr>
        <w:tabs>
          <w:tab w:val="left" w:leader="dot" w:pos="426"/>
        </w:tabs>
        <w:snapToGrid w:val="0"/>
        <w:spacing w:beforeLines="50" w:before="180"/>
        <w:rPr>
          <w:rFonts w:ascii="Times New Roman" w:eastAsia="標楷體" w:hAnsi="Times New Roman" w:cs="Times New Roman"/>
          <w:b/>
          <w:sz w:val="32"/>
          <w:szCs w:val="32"/>
          <w:lang w:val="x-none" w:eastAsia="x-none"/>
        </w:rPr>
      </w:pPr>
      <w:r w:rsidRPr="00E276D0">
        <w:rPr>
          <w:rFonts w:ascii="Times New Roman" w:eastAsia="標楷體" w:hAnsi="Times New Roman" w:cs="Times New Roman"/>
          <w:b/>
          <w:sz w:val="32"/>
          <w:szCs w:val="32"/>
          <w:lang w:val="x-none" w:eastAsia="x-none"/>
        </w:rPr>
        <w:t>Kaohsiung Medical University</w:t>
      </w:r>
    </w:p>
    <w:p w:rsidR="00E276D0" w:rsidRPr="00E276D0" w:rsidRDefault="00E276D0" w:rsidP="00E276D0">
      <w:pPr>
        <w:tabs>
          <w:tab w:val="left" w:leader="dot" w:pos="426"/>
        </w:tabs>
        <w:snapToGrid w:val="0"/>
        <w:spacing w:beforeLines="50" w:before="180"/>
        <w:rPr>
          <w:rFonts w:ascii="Times New Roman" w:eastAsia="標楷體" w:hAnsi="Times New Roman" w:cs="Times New Roman"/>
          <w:b/>
          <w:sz w:val="32"/>
          <w:szCs w:val="32"/>
          <w:lang w:val="x-none" w:eastAsia="x-none"/>
        </w:rPr>
      </w:pPr>
      <w:r w:rsidRPr="00E276D0">
        <w:rPr>
          <w:rFonts w:ascii="Times New Roman" w:eastAsia="標楷體" w:hAnsi="Times New Roman" w:cs="Times New Roman"/>
          <w:b/>
          <w:sz w:val="32"/>
          <w:szCs w:val="32"/>
          <w:lang w:val="x-none" w:eastAsia="x-none"/>
        </w:rPr>
        <w:t>Teaching Assistant Regulations</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96.08.28 </w:t>
      </w:r>
      <w:r w:rsidR="00E053C0" w:rsidRPr="00E276D0">
        <w:rPr>
          <w:rFonts w:ascii="Times New Roman" w:eastAsia="標楷體" w:hAnsi="Times New Roman" w:cs="Times New Roman"/>
          <w:sz w:val="20"/>
          <w:szCs w:val="24"/>
        </w:rPr>
        <w:t xml:space="preserve">  </w:t>
      </w:r>
      <w:r w:rsidRPr="00E276D0">
        <w:rPr>
          <w:rFonts w:ascii="Times New Roman" w:eastAsia="標楷體" w:hAnsi="Times New Roman" w:cs="Times New Roman"/>
          <w:sz w:val="20"/>
          <w:szCs w:val="24"/>
        </w:rPr>
        <w:t>九十六學年度第一次教務會議通過</w:t>
      </w:r>
    </w:p>
    <w:p w:rsidR="00570569" w:rsidRPr="00570569" w:rsidRDefault="00570569" w:rsidP="00ED564B">
      <w:pPr>
        <w:autoSpaceDE w:val="0"/>
        <w:autoSpaceDN w:val="0"/>
        <w:adjustRightInd w:val="0"/>
        <w:snapToGrid w:val="0"/>
        <w:spacing w:line="240" w:lineRule="exact"/>
        <w:ind w:leftChars="1654" w:left="5954" w:rightChars="-5" w:right="-12" w:hangingChars="992" w:hanging="1984"/>
        <w:jc w:val="right"/>
        <w:rPr>
          <w:rFonts w:ascii="Times New Roman" w:eastAsia="標楷體" w:hAnsi="Times New Roman" w:cs="Times New Roman"/>
          <w:sz w:val="20"/>
          <w:szCs w:val="24"/>
        </w:rPr>
      </w:pPr>
      <w:r w:rsidRPr="00570569">
        <w:rPr>
          <w:rFonts w:ascii="Times New Roman" w:eastAsia="標楷體" w:hAnsi="Times New Roman" w:cs="Times New Roman"/>
          <w:sz w:val="20"/>
          <w:szCs w:val="24"/>
        </w:rPr>
        <w:t xml:space="preserve">August 28, 2007 </w:t>
      </w:r>
      <w:r>
        <w:rPr>
          <w:rFonts w:ascii="Times New Roman" w:eastAsia="標楷體" w:hAnsi="Times New Roman" w:cs="Times New Roman"/>
          <w:sz w:val="20"/>
          <w:szCs w:val="24"/>
        </w:rPr>
        <w:t>P</w:t>
      </w:r>
      <w:r w:rsidRPr="00570569">
        <w:rPr>
          <w:rFonts w:ascii="Times New Roman" w:eastAsia="標楷體" w:hAnsi="Times New Roman" w:cs="Times New Roman"/>
          <w:sz w:val="20"/>
          <w:szCs w:val="24"/>
        </w:rPr>
        <w:t>assed by the 1</w:t>
      </w:r>
      <w:r w:rsidRPr="00570569">
        <w:rPr>
          <w:rFonts w:ascii="Times New Roman" w:eastAsia="標楷體" w:hAnsi="Times New Roman" w:cs="Times New Roman"/>
          <w:sz w:val="20"/>
          <w:szCs w:val="24"/>
          <w:vertAlign w:val="superscript"/>
        </w:rPr>
        <w:t>st</w:t>
      </w:r>
      <w:r w:rsidRPr="00570569">
        <w:rPr>
          <w:rFonts w:ascii="Times New Roman" w:eastAsia="標楷體" w:hAnsi="Times New Roman" w:cs="Times New Roman"/>
          <w:sz w:val="20"/>
          <w:szCs w:val="24"/>
        </w:rPr>
        <w:t xml:space="preserve"> the Academic Affairs Meeting of the</w:t>
      </w:r>
    </w:p>
    <w:p w:rsidR="00570569" w:rsidRPr="00E276D0" w:rsidRDefault="00570569"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570569">
        <w:rPr>
          <w:rFonts w:ascii="Times New Roman" w:eastAsia="標楷體" w:hAnsi="Times New Roman" w:cs="Times New Roman"/>
          <w:sz w:val="20"/>
          <w:szCs w:val="24"/>
        </w:rPr>
        <w:t>Academic Year 2007</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96.10.01 </w:t>
      </w:r>
      <w:r w:rsidR="00E053C0" w:rsidRPr="00E276D0">
        <w:rPr>
          <w:rFonts w:ascii="Times New Roman" w:eastAsia="標楷體" w:hAnsi="Times New Roman" w:cs="Times New Roman"/>
          <w:sz w:val="20"/>
          <w:szCs w:val="24"/>
        </w:rPr>
        <w:t xml:space="preserve">  </w:t>
      </w:r>
      <w:r w:rsidRPr="00E276D0">
        <w:rPr>
          <w:rFonts w:ascii="Times New Roman" w:eastAsia="標楷體" w:hAnsi="Times New Roman" w:cs="Times New Roman"/>
          <w:sz w:val="20"/>
          <w:szCs w:val="24"/>
        </w:rPr>
        <w:t>高</w:t>
      </w:r>
      <w:proofErr w:type="gramStart"/>
      <w:r w:rsidRPr="00E276D0">
        <w:rPr>
          <w:rFonts w:ascii="Times New Roman" w:eastAsia="標楷體" w:hAnsi="Times New Roman" w:cs="Times New Roman"/>
          <w:sz w:val="20"/>
          <w:szCs w:val="24"/>
        </w:rPr>
        <w:t>醫教字</w:t>
      </w:r>
      <w:proofErr w:type="gramEnd"/>
      <w:r w:rsidRPr="00E276D0">
        <w:rPr>
          <w:rFonts w:ascii="Times New Roman" w:eastAsia="標楷體" w:hAnsi="Times New Roman" w:cs="Times New Roman"/>
          <w:sz w:val="20"/>
          <w:szCs w:val="24"/>
        </w:rPr>
        <w:t>第</w:t>
      </w:r>
      <w:r w:rsidRPr="00E276D0">
        <w:rPr>
          <w:rFonts w:ascii="Times New Roman" w:eastAsia="標楷體" w:hAnsi="Times New Roman" w:cs="Times New Roman"/>
          <w:sz w:val="20"/>
          <w:szCs w:val="24"/>
        </w:rPr>
        <w:t>0960008277</w:t>
      </w:r>
      <w:r w:rsidRPr="00E276D0">
        <w:rPr>
          <w:rFonts w:ascii="Times New Roman" w:eastAsia="標楷體" w:hAnsi="Times New Roman" w:cs="Times New Roman"/>
          <w:sz w:val="20"/>
          <w:szCs w:val="24"/>
        </w:rPr>
        <w:t>號函公布</w:t>
      </w:r>
    </w:p>
    <w:p w:rsidR="00570569" w:rsidRPr="00570569" w:rsidRDefault="00570569" w:rsidP="00F41720">
      <w:pPr>
        <w:autoSpaceDE w:val="0"/>
        <w:autoSpaceDN w:val="0"/>
        <w:adjustRightInd w:val="0"/>
        <w:snapToGrid w:val="0"/>
        <w:spacing w:line="240" w:lineRule="exact"/>
        <w:ind w:leftChars="768" w:left="5955" w:rightChars="-5" w:right="-12" w:hangingChars="2056" w:hanging="4112"/>
        <w:jc w:val="right"/>
        <w:rPr>
          <w:rFonts w:ascii="Times New Roman" w:eastAsia="標楷體" w:hAnsi="Times New Roman" w:cs="Times New Roman"/>
          <w:sz w:val="20"/>
          <w:szCs w:val="24"/>
        </w:rPr>
      </w:pPr>
      <w:r w:rsidRPr="00570569">
        <w:rPr>
          <w:rFonts w:ascii="Times New Roman" w:eastAsia="標楷體" w:hAnsi="Times New Roman" w:cs="Times New Roman"/>
          <w:sz w:val="20"/>
          <w:szCs w:val="24"/>
        </w:rPr>
        <w:t xml:space="preserve">October 1, 2007 Promulgated via the KMU official letter </w:t>
      </w:r>
      <w:proofErr w:type="spellStart"/>
      <w:r>
        <w:rPr>
          <w:rFonts w:ascii="Times New Roman" w:eastAsia="標楷體" w:hAnsi="Times New Roman" w:cs="Times New Roman"/>
          <w:sz w:val="20"/>
          <w:szCs w:val="24"/>
        </w:rPr>
        <w:t>Ch</w:t>
      </w:r>
      <w:r w:rsidRPr="00570569">
        <w:rPr>
          <w:rFonts w:ascii="Times New Roman" w:eastAsia="標楷體" w:hAnsi="Times New Roman" w:cs="Times New Roman"/>
          <w:sz w:val="20"/>
          <w:szCs w:val="24"/>
        </w:rPr>
        <w:t>i</w:t>
      </w:r>
      <w:r>
        <w:rPr>
          <w:rFonts w:ascii="Times New Roman" w:eastAsia="標楷體" w:hAnsi="Times New Roman" w:cs="Times New Roman"/>
          <w:sz w:val="20"/>
          <w:szCs w:val="24"/>
        </w:rPr>
        <w:t>ao</w:t>
      </w:r>
      <w:proofErr w:type="spellEnd"/>
      <w:r w:rsidRPr="00570569">
        <w:rPr>
          <w:rFonts w:ascii="Times New Roman" w:eastAsia="標楷體" w:hAnsi="Times New Roman" w:cs="Times New Roman"/>
          <w:sz w:val="20"/>
          <w:szCs w:val="24"/>
        </w:rPr>
        <w:t xml:space="preserve"> Tzu No. </w:t>
      </w:r>
    </w:p>
    <w:p w:rsidR="00570569" w:rsidRPr="00E276D0" w:rsidRDefault="00570569" w:rsidP="00AD44DF">
      <w:pPr>
        <w:autoSpaceDE w:val="0"/>
        <w:autoSpaceDN w:val="0"/>
        <w:adjustRightInd w:val="0"/>
        <w:snapToGrid w:val="0"/>
        <w:spacing w:line="240" w:lineRule="exact"/>
        <w:ind w:leftChars="1738" w:left="5243" w:rightChars="-5" w:right="-12" w:hangingChars="536" w:hanging="1072"/>
        <w:jc w:val="right"/>
        <w:rPr>
          <w:rFonts w:ascii="Times New Roman" w:eastAsia="標楷體" w:hAnsi="Times New Roman" w:cs="Times New Roman"/>
          <w:sz w:val="20"/>
          <w:szCs w:val="24"/>
        </w:rPr>
      </w:pPr>
      <w:r w:rsidRPr="00570569">
        <w:rPr>
          <w:rFonts w:ascii="Times New Roman" w:eastAsia="標楷體" w:hAnsi="Times New Roman" w:cs="Times New Roman"/>
          <w:sz w:val="20"/>
          <w:szCs w:val="24"/>
        </w:rPr>
        <w:t>0960008277</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97.12.05 </w:t>
      </w:r>
      <w:r w:rsidR="00E053C0" w:rsidRPr="00E276D0">
        <w:rPr>
          <w:rFonts w:ascii="Times New Roman" w:eastAsia="標楷體" w:hAnsi="Times New Roman" w:cs="Times New Roman"/>
          <w:sz w:val="20"/>
          <w:szCs w:val="24"/>
        </w:rPr>
        <w:t xml:space="preserve">  </w:t>
      </w:r>
      <w:r w:rsidRPr="00E276D0">
        <w:rPr>
          <w:rFonts w:ascii="Times New Roman" w:eastAsia="標楷體" w:hAnsi="Times New Roman" w:cs="Times New Roman"/>
          <w:sz w:val="20"/>
          <w:szCs w:val="24"/>
        </w:rPr>
        <w:t>九十七學年度第三次教務會議通過</w:t>
      </w:r>
    </w:p>
    <w:p w:rsidR="007A58BD" w:rsidRPr="007A58BD" w:rsidRDefault="007A58BD" w:rsidP="00ED564B">
      <w:pPr>
        <w:autoSpaceDE w:val="0"/>
        <w:autoSpaceDN w:val="0"/>
        <w:adjustRightInd w:val="0"/>
        <w:snapToGrid w:val="0"/>
        <w:spacing w:line="240" w:lineRule="exact"/>
        <w:ind w:leftChars="1772" w:left="5953" w:rightChars="-5" w:right="-12" w:hangingChars="850" w:hanging="1700"/>
        <w:jc w:val="right"/>
        <w:rPr>
          <w:rFonts w:ascii="Times New Roman" w:eastAsia="標楷體" w:hAnsi="Times New Roman" w:cs="Times New Roman"/>
          <w:sz w:val="20"/>
          <w:szCs w:val="24"/>
        </w:rPr>
      </w:pPr>
      <w:r w:rsidRPr="007A58BD">
        <w:rPr>
          <w:rFonts w:ascii="Times New Roman" w:eastAsia="標楷體" w:hAnsi="Times New Roman" w:cs="Times New Roman"/>
          <w:sz w:val="20"/>
          <w:szCs w:val="24"/>
        </w:rPr>
        <w:t xml:space="preserve">December 5, 2008 </w:t>
      </w:r>
      <w:r>
        <w:rPr>
          <w:rFonts w:ascii="Times New Roman" w:eastAsia="標楷體" w:hAnsi="Times New Roman" w:cs="Times New Roman"/>
          <w:sz w:val="20"/>
          <w:szCs w:val="24"/>
        </w:rPr>
        <w:t>P</w:t>
      </w:r>
      <w:r w:rsidRPr="007A58BD">
        <w:rPr>
          <w:rFonts w:ascii="Times New Roman" w:eastAsia="標楷體" w:hAnsi="Times New Roman" w:cs="Times New Roman"/>
          <w:sz w:val="20"/>
          <w:szCs w:val="24"/>
        </w:rPr>
        <w:t>assed by the 3</w:t>
      </w:r>
      <w:r w:rsidRPr="007A58BD">
        <w:rPr>
          <w:rFonts w:ascii="Times New Roman" w:eastAsia="標楷體" w:hAnsi="Times New Roman" w:cs="Times New Roman"/>
          <w:sz w:val="20"/>
          <w:szCs w:val="24"/>
          <w:vertAlign w:val="superscript"/>
        </w:rPr>
        <w:t>rd</w:t>
      </w:r>
      <w:r w:rsidRPr="007A58BD">
        <w:rPr>
          <w:rFonts w:ascii="Times New Roman" w:eastAsia="標楷體" w:hAnsi="Times New Roman" w:cs="Times New Roman"/>
          <w:sz w:val="20"/>
          <w:szCs w:val="24"/>
        </w:rPr>
        <w:t xml:space="preserve"> Academic Affairs Meeting of the</w:t>
      </w:r>
    </w:p>
    <w:p w:rsidR="00570569" w:rsidRPr="00E276D0" w:rsidRDefault="007A58BD"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7A58BD">
        <w:rPr>
          <w:rFonts w:ascii="Times New Roman" w:eastAsia="標楷體" w:hAnsi="Times New Roman" w:cs="Times New Roman"/>
          <w:sz w:val="20"/>
          <w:szCs w:val="24"/>
        </w:rPr>
        <w:t>Academic Year 2008</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98.03.16 </w:t>
      </w:r>
      <w:r w:rsidR="00E053C0" w:rsidRPr="00E276D0">
        <w:rPr>
          <w:rFonts w:ascii="Times New Roman" w:eastAsia="標楷體" w:hAnsi="Times New Roman" w:cs="Times New Roman"/>
          <w:sz w:val="20"/>
          <w:szCs w:val="24"/>
        </w:rPr>
        <w:t xml:space="preserve">  </w:t>
      </w:r>
      <w:r w:rsidRPr="00E276D0">
        <w:rPr>
          <w:rFonts w:ascii="Times New Roman" w:eastAsia="標楷體" w:hAnsi="Times New Roman" w:cs="Times New Roman"/>
          <w:sz w:val="20"/>
          <w:szCs w:val="24"/>
        </w:rPr>
        <w:t>高</w:t>
      </w:r>
      <w:proofErr w:type="gramStart"/>
      <w:r w:rsidRPr="00E276D0">
        <w:rPr>
          <w:rFonts w:ascii="Times New Roman" w:eastAsia="標楷體" w:hAnsi="Times New Roman" w:cs="Times New Roman"/>
          <w:sz w:val="20"/>
          <w:szCs w:val="24"/>
        </w:rPr>
        <w:t>醫心教字</w:t>
      </w:r>
      <w:proofErr w:type="gramEnd"/>
      <w:r w:rsidRPr="00E276D0">
        <w:rPr>
          <w:rFonts w:ascii="Times New Roman" w:eastAsia="標楷體" w:hAnsi="Times New Roman" w:cs="Times New Roman"/>
          <w:sz w:val="20"/>
          <w:szCs w:val="24"/>
        </w:rPr>
        <w:t>第</w:t>
      </w:r>
      <w:r w:rsidRPr="00E276D0">
        <w:rPr>
          <w:rFonts w:ascii="Times New Roman" w:eastAsia="標楷體" w:hAnsi="Times New Roman" w:cs="Times New Roman"/>
          <w:sz w:val="20"/>
          <w:szCs w:val="24"/>
        </w:rPr>
        <w:t>0981101075</w:t>
      </w:r>
      <w:r w:rsidRPr="00E276D0">
        <w:rPr>
          <w:rFonts w:ascii="Times New Roman" w:eastAsia="標楷體" w:hAnsi="Times New Roman" w:cs="Times New Roman"/>
          <w:sz w:val="20"/>
          <w:szCs w:val="24"/>
        </w:rPr>
        <w:t>號函公布</w:t>
      </w:r>
    </w:p>
    <w:p w:rsidR="00841112" w:rsidRPr="00841112" w:rsidRDefault="00841112" w:rsidP="00F41720">
      <w:pPr>
        <w:autoSpaceDE w:val="0"/>
        <w:autoSpaceDN w:val="0"/>
        <w:adjustRightInd w:val="0"/>
        <w:snapToGrid w:val="0"/>
        <w:spacing w:line="240" w:lineRule="exact"/>
        <w:ind w:leftChars="1299" w:left="5954" w:rightChars="-5" w:right="-12" w:hangingChars="1418" w:hanging="2836"/>
        <w:jc w:val="right"/>
        <w:rPr>
          <w:rFonts w:ascii="Times New Roman" w:eastAsia="標楷體" w:hAnsi="Times New Roman" w:cs="Times New Roman"/>
          <w:sz w:val="20"/>
          <w:szCs w:val="24"/>
        </w:rPr>
      </w:pPr>
      <w:r w:rsidRPr="00841112">
        <w:rPr>
          <w:rFonts w:ascii="Times New Roman" w:eastAsia="標楷體" w:hAnsi="Times New Roman" w:cs="Times New Roman"/>
          <w:sz w:val="20"/>
          <w:szCs w:val="24"/>
        </w:rPr>
        <w:t xml:space="preserve">March 16, 2009 Promulgated via the KMU official letter </w:t>
      </w:r>
      <w:proofErr w:type="spellStart"/>
      <w:r w:rsidRPr="00841112">
        <w:rPr>
          <w:rFonts w:ascii="Times New Roman" w:eastAsia="標楷體" w:hAnsi="Times New Roman" w:cs="Times New Roman"/>
          <w:sz w:val="20"/>
          <w:szCs w:val="24"/>
        </w:rPr>
        <w:t>Hsin</w:t>
      </w:r>
      <w:proofErr w:type="spellEnd"/>
      <w:r w:rsidRPr="00841112">
        <w:rPr>
          <w:rFonts w:ascii="Times New Roman" w:eastAsia="標楷體" w:hAnsi="Times New Roman" w:cs="Times New Roman"/>
          <w:sz w:val="20"/>
          <w:szCs w:val="24"/>
        </w:rPr>
        <w:t xml:space="preserve"> </w:t>
      </w:r>
      <w:proofErr w:type="spellStart"/>
      <w:r>
        <w:rPr>
          <w:rFonts w:ascii="Times New Roman" w:eastAsia="標楷體" w:hAnsi="Times New Roman" w:cs="Times New Roman"/>
          <w:sz w:val="20"/>
          <w:szCs w:val="24"/>
        </w:rPr>
        <w:t>Ch</w:t>
      </w:r>
      <w:r w:rsidRPr="00841112">
        <w:rPr>
          <w:rFonts w:ascii="Times New Roman" w:eastAsia="標楷體" w:hAnsi="Times New Roman" w:cs="Times New Roman"/>
          <w:sz w:val="20"/>
          <w:szCs w:val="24"/>
        </w:rPr>
        <w:t>i</w:t>
      </w:r>
      <w:r>
        <w:rPr>
          <w:rFonts w:ascii="Times New Roman" w:eastAsia="標楷體" w:hAnsi="Times New Roman" w:cs="Times New Roman"/>
          <w:sz w:val="20"/>
          <w:szCs w:val="24"/>
        </w:rPr>
        <w:t>ao</w:t>
      </w:r>
      <w:proofErr w:type="spellEnd"/>
      <w:r w:rsidRPr="00841112">
        <w:rPr>
          <w:rFonts w:ascii="Times New Roman" w:eastAsia="標楷體" w:hAnsi="Times New Roman" w:cs="Times New Roman"/>
          <w:sz w:val="20"/>
          <w:szCs w:val="24"/>
        </w:rPr>
        <w:t xml:space="preserve"> Tzu No.</w:t>
      </w:r>
    </w:p>
    <w:p w:rsidR="00570569" w:rsidRPr="00E276D0" w:rsidRDefault="00841112" w:rsidP="00AD44DF">
      <w:pPr>
        <w:autoSpaceDE w:val="0"/>
        <w:autoSpaceDN w:val="0"/>
        <w:adjustRightInd w:val="0"/>
        <w:snapToGrid w:val="0"/>
        <w:spacing w:line="240" w:lineRule="exact"/>
        <w:ind w:leftChars="1654" w:left="5954" w:rightChars="-5" w:right="-12" w:hangingChars="992" w:hanging="1984"/>
        <w:jc w:val="right"/>
        <w:rPr>
          <w:rFonts w:ascii="Times New Roman" w:eastAsia="標楷體" w:hAnsi="Times New Roman" w:cs="Times New Roman"/>
          <w:sz w:val="20"/>
          <w:szCs w:val="24"/>
        </w:rPr>
      </w:pPr>
      <w:r w:rsidRPr="00841112">
        <w:rPr>
          <w:rFonts w:ascii="Times New Roman" w:eastAsia="標楷體" w:hAnsi="Times New Roman" w:cs="Times New Roman"/>
          <w:sz w:val="20"/>
          <w:szCs w:val="24"/>
        </w:rPr>
        <w:t>0981101075</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100.05.03 </w:t>
      </w:r>
      <w:r w:rsidR="00E053C0" w:rsidRPr="00E276D0">
        <w:rPr>
          <w:rFonts w:ascii="Times New Roman" w:eastAsia="標楷體" w:hAnsi="Times New Roman" w:cs="Times New Roman"/>
          <w:sz w:val="20"/>
          <w:szCs w:val="24"/>
        </w:rPr>
        <w:t xml:space="preserve"> </w:t>
      </w:r>
      <w:r w:rsidRPr="00E276D0">
        <w:rPr>
          <w:rFonts w:ascii="Times New Roman" w:eastAsia="標楷體" w:hAnsi="Times New Roman" w:cs="Times New Roman"/>
          <w:sz w:val="20"/>
          <w:szCs w:val="24"/>
        </w:rPr>
        <w:t>九十九學年度第七次教務會議通過</w:t>
      </w:r>
    </w:p>
    <w:p w:rsidR="00076C8A" w:rsidRPr="00076C8A" w:rsidRDefault="00076C8A" w:rsidP="00076C8A">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076C8A">
        <w:rPr>
          <w:rFonts w:ascii="Times New Roman" w:eastAsia="標楷體" w:hAnsi="Times New Roman" w:cs="Times New Roman"/>
          <w:sz w:val="20"/>
          <w:szCs w:val="24"/>
        </w:rPr>
        <w:t xml:space="preserve">May 3, 2011 </w:t>
      </w:r>
      <w:r>
        <w:rPr>
          <w:rFonts w:ascii="Times New Roman" w:eastAsia="標楷體" w:hAnsi="Times New Roman" w:cs="Times New Roman"/>
          <w:sz w:val="20"/>
          <w:szCs w:val="24"/>
        </w:rPr>
        <w:t>P</w:t>
      </w:r>
      <w:r w:rsidRPr="00076C8A">
        <w:rPr>
          <w:rFonts w:ascii="Times New Roman" w:eastAsia="標楷體" w:hAnsi="Times New Roman" w:cs="Times New Roman"/>
          <w:sz w:val="20"/>
          <w:szCs w:val="24"/>
        </w:rPr>
        <w:t>assed by the 7</w:t>
      </w:r>
      <w:r w:rsidRPr="00076C8A">
        <w:rPr>
          <w:rFonts w:ascii="Times New Roman" w:eastAsia="標楷體" w:hAnsi="Times New Roman" w:cs="Times New Roman"/>
          <w:sz w:val="20"/>
          <w:szCs w:val="24"/>
          <w:vertAlign w:val="superscript"/>
        </w:rPr>
        <w:t>th</w:t>
      </w:r>
      <w:r w:rsidRPr="00076C8A">
        <w:rPr>
          <w:rFonts w:ascii="Times New Roman" w:eastAsia="標楷體" w:hAnsi="Times New Roman" w:cs="Times New Roman"/>
          <w:sz w:val="20"/>
          <w:szCs w:val="24"/>
        </w:rPr>
        <w:t xml:space="preserve"> Academic Affairs Meeting of the</w:t>
      </w:r>
    </w:p>
    <w:p w:rsidR="00570569" w:rsidRPr="00E276D0" w:rsidRDefault="00076C8A" w:rsidP="00076C8A">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076C8A">
        <w:rPr>
          <w:rFonts w:ascii="Times New Roman" w:eastAsia="標楷體" w:hAnsi="Times New Roman" w:cs="Times New Roman"/>
          <w:sz w:val="20"/>
          <w:szCs w:val="24"/>
        </w:rPr>
        <w:t>Academic Year 2010</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100.07.18 </w:t>
      </w:r>
      <w:r w:rsidR="00E053C0" w:rsidRPr="00E276D0">
        <w:rPr>
          <w:rFonts w:ascii="Times New Roman" w:eastAsia="標楷體" w:hAnsi="Times New Roman" w:cs="Times New Roman"/>
          <w:sz w:val="20"/>
          <w:szCs w:val="24"/>
        </w:rPr>
        <w:t xml:space="preserve"> </w:t>
      </w:r>
      <w:r w:rsidRPr="00E276D0">
        <w:rPr>
          <w:rFonts w:ascii="Times New Roman" w:eastAsia="標楷體" w:hAnsi="Times New Roman" w:cs="Times New Roman"/>
          <w:sz w:val="20"/>
          <w:szCs w:val="24"/>
        </w:rPr>
        <w:t>高</w:t>
      </w:r>
      <w:proofErr w:type="gramStart"/>
      <w:r w:rsidRPr="00E276D0">
        <w:rPr>
          <w:rFonts w:ascii="Times New Roman" w:eastAsia="標楷體" w:hAnsi="Times New Roman" w:cs="Times New Roman"/>
          <w:sz w:val="20"/>
          <w:szCs w:val="24"/>
        </w:rPr>
        <w:t>醫心教字</w:t>
      </w:r>
      <w:proofErr w:type="gramEnd"/>
      <w:r w:rsidRPr="00E276D0">
        <w:rPr>
          <w:rFonts w:ascii="Times New Roman" w:eastAsia="標楷體" w:hAnsi="Times New Roman" w:cs="Times New Roman"/>
          <w:sz w:val="20"/>
          <w:szCs w:val="24"/>
        </w:rPr>
        <w:t>第</w:t>
      </w:r>
      <w:r w:rsidRPr="00E276D0">
        <w:rPr>
          <w:rFonts w:ascii="Times New Roman" w:eastAsia="標楷體" w:hAnsi="Times New Roman" w:cs="Times New Roman"/>
          <w:sz w:val="20"/>
          <w:szCs w:val="24"/>
        </w:rPr>
        <w:t>1001102002</w:t>
      </w:r>
      <w:r w:rsidRPr="00E276D0">
        <w:rPr>
          <w:rFonts w:ascii="Times New Roman" w:eastAsia="標楷體" w:hAnsi="Times New Roman" w:cs="Times New Roman"/>
          <w:sz w:val="20"/>
          <w:szCs w:val="24"/>
        </w:rPr>
        <w:t>號函公布</w:t>
      </w:r>
    </w:p>
    <w:p w:rsidR="00FE2A7E" w:rsidRPr="00FE2A7E" w:rsidRDefault="00FE2A7E" w:rsidP="00FE2A7E">
      <w:pPr>
        <w:autoSpaceDE w:val="0"/>
        <w:autoSpaceDN w:val="0"/>
        <w:adjustRightInd w:val="0"/>
        <w:snapToGrid w:val="0"/>
        <w:spacing w:line="240" w:lineRule="exact"/>
        <w:ind w:leftChars="1182" w:left="5955" w:rightChars="-5" w:right="-12" w:hangingChars="1559" w:hanging="3118"/>
        <w:jc w:val="right"/>
        <w:rPr>
          <w:rFonts w:ascii="Times New Roman" w:eastAsia="標楷體" w:hAnsi="Times New Roman" w:cs="Times New Roman"/>
          <w:sz w:val="20"/>
          <w:szCs w:val="24"/>
        </w:rPr>
      </w:pPr>
      <w:r w:rsidRPr="00FE2A7E">
        <w:rPr>
          <w:rFonts w:ascii="Times New Roman" w:eastAsia="標楷體" w:hAnsi="Times New Roman" w:cs="Times New Roman"/>
          <w:sz w:val="20"/>
          <w:szCs w:val="24"/>
        </w:rPr>
        <w:t xml:space="preserve">July 18, 2011 Promulgated via the KMU official letter </w:t>
      </w:r>
      <w:proofErr w:type="spellStart"/>
      <w:r w:rsidRPr="00FE2A7E">
        <w:rPr>
          <w:rFonts w:ascii="Times New Roman" w:eastAsia="標楷體" w:hAnsi="Times New Roman" w:cs="Times New Roman"/>
          <w:sz w:val="20"/>
          <w:szCs w:val="24"/>
        </w:rPr>
        <w:t>Hsin</w:t>
      </w:r>
      <w:proofErr w:type="spellEnd"/>
      <w:r w:rsidRPr="00FE2A7E">
        <w:rPr>
          <w:rFonts w:ascii="Times New Roman" w:eastAsia="標楷體" w:hAnsi="Times New Roman" w:cs="Times New Roman"/>
          <w:sz w:val="20"/>
          <w:szCs w:val="24"/>
        </w:rPr>
        <w:t xml:space="preserve"> </w:t>
      </w:r>
      <w:proofErr w:type="spellStart"/>
      <w:r>
        <w:rPr>
          <w:rFonts w:ascii="Times New Roman" w:eastAsia="標楷體" w:hAnsi="Times New Roman" w:cs="Times New Roman"/>
          <w:sz w:val="20"/>
          <w:szCs w:val="24"/>
        </w:rPr>
        <w:t>Ch</w:t>
      </w:r>
      <w:r w:rsidRPr="00FE2A7E">
        <w:rPr>
          <w:rFonts w:ascii="Times New Roman" w:eastAsia="標楷體" w:hAnsi="Times New Roman" w:cs="Times New Roman"/>
          <w:sz w:val="20"/>
          <w:szCs w:val="24"/>
        </w:rPr>
        <w:t>i</w:t>
      </w:r>
      <w:r>
        <w:rPr>
          <w:rFonts w:ascii="Times New Roman" w:eastAsia="標楷體" w:hAnsi="Times New Roman" w:cs="Times New Roman"/>
          <w:sz w:val="20"/>
          <w:szCs w:val="24"/>
        </w:rPr>
        <w:t>ao</w:t>
      </w:r>
      <w:proofErr w:type="spellEnd"/>
      <w:r w:rsidRPr="00FE2A7E">
        <w:rPr>
          <w:rFonts w:ascii="Times New Roman" w:eastAsia="標楷體" w:hAnsi="Times New Roman" w:cs="Times New Roman"/>
          <w:sz w:val="20"/>
          <w:szCs w:val="24"/>
        </w:rPr>
        <w:t xml:space="preserve"> Tzu No.</w:t>
      </w:r>
    </w:p>
    <w:p w:rsidR="00570569" w:rsidRPr="00E276D0" w:rsidRDefault="00FE2A7E" w:rsidP="00FE2A7E">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FE2A7E">
        <w:rPr>
          <w:rFonts w:ascii="Times New Roman" w:eastAsia="標楷體" w:hAnsi="Times New Roman" w:cs="Times New Roman"/>
          <w:sz w:val="20"/>
          <w:szCs w:val="24"/>
        </w:rPr>
        <w:t>1001102002</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101.04.03 </w:t>
      </w:r>
      <w:r w:rsidR="00E053C0" w:rsidRPr="00E276D0">
        <w:rPr>
          <w:rFonts w:ascii="Times New Roman" w:eastAsia="標楷體" w:hAnsi="Times New Roman" w:cs="Times New Roman"/>
          <w:sz w:val="20"/>
          <w:szCs w:val="24"/>
        </w:rPr>
        <w:t xml:space="preserve"> </w:t>
      </w:r>
      <w:proofErr w:type="gramStart"/>
      <w:r w:rsidRPr="00E276D0">
        <w:rPr>
          <w:rFonts w:ascii="Times New Roman" w:eastAsia="標楷體" w:hAnsi="Times New Roman" w:cs="Times New Roman"/>
          <w:sz w:val="20"/>
          <w:szCs w:val="24"/>
        </w:rPr>
        <w:t>一</w:t>
      </w:r>
      <w:proofErr w:type="gramEnd"/>
      <w:r w:rsidRPr="00E276D0">
        <w:rPr>
          <w:rFonts w:ascii="Times New Roman" w:eastAsia="標楷體" w:hAnsi="Times New Roman" w:cs="Times New Roman"/>
          <w:sz w:val="20"/>
          <w:szCs w:val="24"/>
        </w:rPr>
        <w:t>OO</w:t>
      </w:r>
      <w:r w:rsidRPr="00E276D0">
        <w:rPr>
          <w:rFonts w:ascii="Times New Roman" w:eastAsia="標楷體" w:hAnsi="Times New Roman" w:cs="Times New Roman"/>
          <w:sz w:val="20"/>
          <w:szCs w:val="24"/>
        </w:rPr>
        <w:t>學年度第五次教務會議通過</w:t>
      </w:r>
    </w:p>
    <w:p w:rsidR="008C7F2C" w:rsidRPr="008C7F2C" w:rsidRDefault="008C7F2C" w:rsidP="008C7F2C">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8C7F2C">
        <w:rPr>
          <w:rFonts w:ascii="Times New Roman" w:eastAsia="標楷體" w:hAnsi="Times New Roman" w:cs="Times New Roman"/>
          <w:sz w:val="20"/>
          <w:szCs w:val="24"/>
        </w:rPr>
        <w:t xml:space="preserve">April 3, 2012 </w:t>
      </w:r>
      <w:r>
        <w:rPr>
          <w:rFonts w:ascii="Times New Roman" w:eastAsia="標楷體" w:hAnsi="Times New Roman" w:cs="Times New Roman"/>
          <w:sz w:val="20"/>
          <w:szCs w:val="24"/>
        </w:rPr>
        <w:t>P</w:t>
      </w:r>
      <w:r w:rsidRPr="008C7F2C">
        <w:rPr>
          <w:rFonts w:ascii="Times New Roman" w:eastAsia="標楷體" w:hAnsi="Times New Roman" w:cs="Times New Roman"/>
          <w:sz w:val="20"/>
          <w:szCs w:val="24"/>
        </w:rPr>
        <w:t>assed by the 5</w:t>
      </w:r>
      <w:r w:rsidRPr="007B1C9C">
        <w:rPr>
          <w:rFonts w:ascii="Times New Roman" w:eastAsia="標楷體" w:hAnsi="Times New Roman" w:cs="Times New Roman"/>
          <w:sz w:val="20"/>
          <w:szCs w:val="24"/>
          <w:vertAlign w:val="superscript"/>
        </w:rPr>
        <w:t>th</w:t>
      </w:r>
      <w:r w:rsidRPr="008C7F2C">
        <w:rPr>
          <w:rFonts w:ascii="Times New Roman" w:eastAsia="標楷體" w:hAnsi="Times New Roman" w:cs="Times New Roman"/>
          <w:sz w:val="20"/>
          <w:szCs w:val="24"/>
        </w:rPr>
        <w:t xml:space="preserve"> Academic Affairs Meeting of the</w:t>
      </w:r>
    </w:p>
    <w:p w:rsidR="00570569" w:rsidRPr="00E276D0" w:rsidRDefault="008C7F2C" w:rsidP="008C7F2C">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8C7F2C">
        <w:rPr>
          <w:rFonts w:ascii="Times New Roman" w:eastAsia="標楷體" w:hAnsi="Times New Roman" w:cs="Times New Roman"/>
          <w:sz w:val="20"/>
          <w:szCs w:val="24"/>
        </w:rPr>
        <w:t>Academic Year 2011</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101.04.23 </w:t>
      </w:r>
      <w:r w:rsidR="00E053C0" w:rsidRPr="00E276D0">
        <w:rPr>
          <w:rFonts w:ascii="Times New Roman" w:eastAsia="標楷體" w:hAnsi="Times New Roman" w:cs="Times New Roman"/>
          <w:sz w:val="20"/>
          <w:szCs w:val="24"/>
        </w:rPr>
        <w:t xml:space="preserve"> </w:t>
      </w:r>
      <w:r w:rsidRPr="00E276D0">
        <w:rPr>
          <w:rFonts w:ascii="Times New Roman" w:eastAsia="標楷體" w:hAnsi="Times New Roman" w:cs="Times New Roman"/>
          <w:sz w:val="20"/>
          <w:szCs w:val="24"/>
        </w:rPr>
        <w:t>高</w:t>
      </w:r>
      <w:proofErr w:type="gramStart"/>
      <w:r w:rsidRPr="00E276D0">
        <w:rPr>
          <w:rFonts w:ascii="Times New Roman" w:eastAsia="標楷體" w:hAnsi="Times New Roman" w:cs="Times New Roman"/>
          <w:sz w:val="20"/>
          <w:szCs w:val="24"/>
        </w:rPr>
        <w:t>醫心教字</w:t>
      </w:r>
      <w:proofErr w:type="gramEnd"/>
      <w:r w:rsidRPr="00E276D0">
        <w:rPr>
          <w:rFonts w:ascii="Times New Roman" w:eastAsia="標楷體" w:hAnsi="Times New Roman" w:cs="Times New Roman"/>
          <w:sz w:val="20"/>
          <w:szCs w:val="24"/>
        </w:rPr>
        <w:t>第</w:t>
      </w:r>
      <w:r w:rsidRPr="00E276D0">
        <w:rPr>
          <w:rFonts w:ascii="Times New Roman" w:eastAsia="標楷體" w:hAnsi="Times New Roman" w:cs="Times New Roman"/>
          <w:sz w:val="20"/>
          <w:szCs w:val="24"/>
        </w:rPr>
        <w:t>1011101065</w:t>
      </w:r>
      <w:r w:rsidRPr="00E276D0">
        <w:rPr>
          <w:rFonts w:ascii="Times New Roman" w:eastAsia="標楷體" w:hAnsi="Times New Roman" w:cs="Times New Roman"/>
          <w:sz w:val="20"/>
          <w:szCs w:val="24"/>
        </w:rPr>
        <w:t>號函公布</w:t>
      </w:r>
    </w:p>
    <w:p w:rsidR="00511A7E" w:rsidRPr="00511A7E" w:rsidRDefault="00511A7E" w:rsidP="00763760">
      <w:pPr>
        <w:autoSpaceDE w:val="0"/>
        <w:autoSpaceDN w:val="0"/>
        <w:adjustRightInd w:val="0"/>
        <w:snapToGrid w:val="0"/>
        <w:spacing w:line="240" w:lineRule="exact"/>
        <w:ind w:leftChars="1359" w:left="5954" w:rightChars="-5" w:right="-12" w:hangingChars="1346" w:hanging="2692"/>
        <w:jc w:val="right"/>
        <w:rPr>
          <w:rFonts w:ascii="Times New Roman" w:eastAsia="標楷體" w:hAnsi="Times New Roman" w:cs="Times New Roman"/>
          <w:sz w:val="20"/>
          <w:szCs w:val="24"/>
        </w:rPr>
      </w:pPr>
      <w:r w:rsidRPr="00511A7E">
        <w:rPr>
          <w:rFonts w:ascii="Times New Roman" w:eastAsia="標楷體" w:hAnsi="Times New Roman" w:cs="Times New Roman"/>
          <w:sz w:val="20"/>
          <w:szCs w:val="24"/>
        </w:rPr>
        <w:t xml:space="preserve">April 23, 2012 Promulgated via the KMU official letter </w:t>
      </w:r>
      <w:proofErr w:type="spellStart"/>
      <w:r w:rsidRPr="00511A7E">
        <w:rPr>
          <w:rFonts w:ascii="Times New Roman" w:eastAsia="標楷體" w:hAnsi="Times New Roman" w:cs="Times New Roman"/>
          <w:sz w:val="20"/>
          <w:szCs w:val="24"/>
        </w:rPr>
        <w:t>Hsin</w:t>
      </w:r>
      <w:proofErr w:type="spellEnd"/>
      <w:r w:rsidRPr="00511A7E">
        <w:rPr>
          <w:rFonts w:ascii="Times New Roman" w:eastAsia="標楷體" w:hAnsi="Times New Roman" w:cs="Times New Roman"/>
          <w:sz w:val="20"/>
          <w:szCs w:val="24"/>
        </w:rPr>
        <w:t xml:space="preserve"> </w:t>
      </w:r>
      <w:proofErr w:type="spellStart"/>
      <w:r>
        <w:rPr>
          <w:rFonts w:ascii="Times New Roman" w:eastAsia="標楷體" w:hAnsi="Times New Roman" w:cs="Times New Roman"/>
          <w:sz w:val="20"/>
          <w:szCs w:val="24"/>
        </w:rPr>
        <w:t>Ch</w:t>
      </w:r>
      <w:r w:rsidRPr="00511A7E">
        <w:rPr>
          <w:rFonts w:ascii="Times New Roman" w:eastAsia="標楷體" w:hAnsi="Times New Roman" w:cs="Times New Roman"/>
          <w:sz w:val="20"/>
          <w:szCs w:val="24"/>
        </w:rPr>
        <w:t>i</w:t>
      </w:r>
      <w:r>
        <w:rPr>
          <w:rFonts w:ascii="Times New Roman" w:eastAsia="標楷體" w:hAnsi="Times New Roman" w:cs="Times New Roman"/>
          <w:sz w:val="20"/>
          <w:szCs w:val="24"/>
        </w:rPr>
        <w:t>ao</w:t>
      </w:r>
      <w:proofErr w:type="spellEnd"/>
      <w:r w:rsidRPr="00511A7E">
        <w:rPr>
          <w:rFonts w:ascii="Times New Roman" w:eastAsia="標楷體" w:hAnsi="Times New Roman" w:cs="Times New Roman"/>
          <w:sz w:val="20"/>
          <w:szCs w:val="24"/>
        </w:rPr>
        <w:t xml:space="preserve"> Tzu No.</w:t>
      </w:r>
    </w:p>
    <w:p w:rsidR="00570569" w:rsidRPr="00E276D0" w:rsidRDefault="00511A7E" w:rsidP="00511A7E">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511A7E">
        <w:rPr>
          <w:rFonts w:ascii="Times New Roman" w:eastAsia="標楷體" w:hAnsi="Times New Roman" w:cs="Times New Roman"/>
          <w:sz w:val="20"/>
          <w:szCs w:val="24"/>
        </w:rPr>
        <w:t>1011101065</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102.02.05 </w:t>
      </w:r>
      <w:r w:rsidR="00E053C0" w:rsidRPr="00E276D0">
        <w:rPr>
          <w:rFonts w:ascii="Times New Roman" w:eastAsia="標楷體" w:hAnsi="Times New Roman" w:cs="Times New Roman"/>
          <w:sz w:val="20"/>
          <w:szCs w:val="24"/>
        </w:rPr>
        <w:t xml:space="preserve"> </w:t>
      </w:r>
      <w:proofErr w:type="gramStart"/>
      <w:r w:rsidRPr="00E276D0">
        <w:rPr>
          <w:rFonts w:ascii="Times New Roman" w:eastAsia="標楷體" w:hAnsi="Times New Roman" w:cs="Times New Roman"/>
          <w:sz w:val="20"/>
          <w:szCs w:val="24"/>
        </w:rPr>
        <w:t>一</w:t>
      </w:r>
      <w:proofErr w:type="gramEnd"/>
      <w:r w:rsidRPr="00E276D0">
        <w:rPr>
          <w:rFonts w:ascii="Times New Roman" w:eastAsia="標楷體" w:hAnsi="Times New Roman" w:cs="Times New Roman"/>
          <w:sz w:val="20"/>
          <w:szCs w:val="24"/>
        </w:rPr>
        <w:t>O</w:t>
      </w:r>
      <w:r w:rsidRPr="00E276D0">
        <w:rPr>
          <w:rFonts w:ascii="Times New Roman" w:eastAsia="標楷體" w:hAnsi="Times New Roman" w:cs="Times New Roman"/>
          <w:sz w:val="20"/>
          <w:szCs w:val="24"/>
        </w:rPr>
        <w:t>一學年度第四次教務會議修正通過</w:t>
      </w:r>
    </w:p>
    <w:p w:rsidR="00185A55" w:rsidRPr="00185A55" w:rsidRDefault="00185A55" w:rsidP="00185A55">
      <w:pPr>
        <w:autoSpaceDE w:val="0"/>
        <w:autoSpaceDN w:val="0"/>
        <w:adjustRightInd w:val="0"/>
        <w:snapToGrid w:val="0"/>
        <w:spacing w:line="240" w:lineRule="exact"/>
        <w:ind w:leftChars="1773" w:left="5385" w:rightChars="-5" w:right="-12" w:hangingChars="565" w:hanging="1130"/>
        <w:jc w:val="right"/>
        <w:rPr>
          <w:rFonts w:ascii="Times New Roman" w:eastAsia="標楷體" w:hAnsi="Times New Roman" w:cs="Times New Roman"/>
          <w:sz w:val="20"/>
          <w:szCs w:val="24"/>
        </w:rPr>
      </w:pPr>
      <w:r w:rsidRPr="00185A55">
        <w:rPr>
          <w:rFonts w:ascii="Times New Roman" w:eastAsia="標楷體" w:hAnsi="Times New Roman" w:cs="Times New Roman"/>
          <w:sz w:val="20"/>
          <w:szCs w:val="24"/>
        </w:rPr>
        <w:t xml:space="preserve">February 5, 2013 </w:t>
      </w:r>
      <w:r>
        <w:rPr>
          <w:rFonts w:ascii="Times New Roman" w:eastAsia="標楷體" w:hAnsi="Times New Roman" w:cs="Times New Roman"/>
          <w:sz w:val="20"/>
          <w:szCs w:val="24"/>
        </w:rPr>
        <w:t>P</w:t>
      </w:r>
      <w:r w:rsidRPr="00185A55">
        <w:rPr>
          <w:rFonts w:ascii="Times New Roman" w:eastAsia="標楷體" w:hAnsi="Times New Roman" w:cs="Times New Roman"/>
          <w:sz w:val="20"/>
          <w:szCs w:val="24"/>
        </w:rPr>
        <w:t>assed by the 4</w:t>
      </w:r>
      <w:r w:rsidRPr="00185A55">
        <w:rPr>
          <w:rFonts w:ascii="Times New Roman" w:eastAsia="標楷體" w:hAnsi="Times New Roman" w:cs="Times New Roman"/>
          <w:sz w:val="20"/>
          <w:szCs w:val="24"/>
          <w:vertAlign w:val="superscript"/>
        </w:rPr>
        <w:t>th</w:t>
      </w:r>
      <w:r w:rsidRPr="00185A55">
        <w:rPr>
          <w:rFonts w:ascii="Times New Roman" w:eastAsia="標楷體" w:hAnsi="Times New Roman" w:cs="Times New Roman"/>
          <w:sz w:val="20"/>
          <w:szCs w:val="24"/>
        </w:rPr>
        <w:t xml:space="preserve"> Academic Affairs Meeting of the</w:t>
      </w:r>
    </w:p>
    <w:p w:rsidR="00570569" w:rsidRPr="00E276D0" w:rsidRDefault="00185A55" w:rsidP="00185A55">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185A55">
        <w:rPr>
          <w:rFonts w:ascii="Times New Roman" w:eastAsia="標楷體" w:hAnsi="Times New Roman" w:cs="Times New Roman"/>
          <w:sz w:val="20"/>
          <w:szCs w:val="24"/>
        </w:rPr>
        <w:t>Academic Year 2012</w:t>
      </w:r>
    </w:p>
    <w:p w:rsidR="00570569"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102.04.10 </w:t>
      </w:r>
      <w:r w:rsidR="00E053C0" w:rsidRPr="00E276D0">
        <w:rPr>
          <w:rFonts w:ascii="Times New Roman" w:eastAsia="標楷體" w:hAnsi="Times New Roman" w:cs="Times New Roman"/>
          <w:sz w:val="20"/>
          <w:szCs w:val="24"/>
        </w:rPr>
        <w:t xml:space="preserve"> </w:t>
      </w:r>
      <w:r w:rsidRPr="00E276D0">
        <w:rPr>
          <w:rFonts w:ascii="Times New Roman" w:eastAsia="標楷體" w:hAnsi="Times New Roman" w:cs="Times New Roman"/>
          <w:sz w:val="20"/>
          <w:szCs w:val="24"/>
        </w:rPr>
        <w:t>高</w:t>
      </w:r>
      <w:proofErr w:type="gramStart"/>
      <w:r w:rsidRPr="00E276D0">
        <w:rPr>
          <w:rFonts w:ascii="Times New Roman" w:eastAsia="標楷體" w:hAnsi="Times New Roman" w:cs="Times New Roman"/>
          <w:sz w:val="20"/>
          <w:szCs w:val="24"/>
        </w:rPr>
        <w:t>醫心教字</w:t>
      </w:r>
      <w:proofErr w:type="gramEnd"/>
      <w:r w:rsidRPr="00E276D0">
        <w:rPr>
          <w:rFonts w:ascii="Times New Roman" w:eastAsia="標楷體" w:hAnsi="Times New Roman" w:cs="Times New Roman"/>
          <w:sz w:val="20"/>
          <w:szCs w:val="24"/>
        </w:rPr>
        <w:t>第</w:t>
      </w:r>
      <w:r w:rsidRPr="00E276D0">
        <w:rPr>
          <w:rFonts w:ascii="Times New Roman" w:eastAsia="標楷體" w:hAnsi="Times New Roman" w:cs="Times New Roman"/>
          <w:sz w:val="20"/>
          <w:szCs w:val="24"/>
        </w:rPr>
        <w:t>1021100863</w:t>
      </w:r>
      <w:r w:rsidRPr="00E276D0">
        <w:rPr>
          <w:rFonts w:ascii="Times New Roman" w:eastAsia="標楷體" w:hAnsi="Times New Roman" w:cs="Times New Roman"/>
          <w:sz w:val="20"/>
          <w:szCs w:val="24"/>
        </w:rPr>
        <w:t>號函公布</w:t>
      </w:r>
    </w:p>
    <w:p w:rsidR="00C05583" w:rsidRPr="00C05583" w:rsidRDefault="00C05583" w:rsidP="00C05583">
      <w:pPr>
        <w:autoSpaceDE w:val="0"/>
        <w:autoSpaceDN w:val="0"/>
        <w:adjustRightInd w:val="0"/>
        <w:snapToGrid w:val="0"/>
        <w:spacing w:line="240" w:lineRule="exact"/>
        <w:ind w:leftChars="1595" w:left="5954" w:rightChars="-5" w:right="-12" w:hangingChars="1063" w:hanging="2126"/>
        <w:jc w:val="right"/>
        <w:rPr>
          <w:rFonts w:ascii="Times New Roman" w:eastAsia="標楷體" w:hAnsi="Times New Roman" w:cs="Times New Roman"/>
          <w:sz w:val="20"/>
          <w:szCs w:val="24"/>
        </w:rPr>
      </w:pPr>
      <w:r w:rsidRPr="00C05583">
        <w:rPr>
          <w:rFonts w:ascii="Times New Roman" w:eastAsia="標楷體" w:hAnsi="Times New Roman" w:cs="Times New Roman"/>
          <w:sz w:val="20"/>
          <w:szCs w:val="24"/>
        </w:rPr>
        <w:t xml:space="preserve">April 10, 2013 Promulgated via the KMU official letter </w:t>
      </w:r>
      <w:proofErr w:type="spellStart"/>
      <w:r w:rsidRPr="00C05583">
        <w:rPr>
          <w:rFonts w:ascii="Times New Roman" w:eastAsia="標楷體" w:hAnsi="Times New Roman" w:cs="Times New Roman"/>
          <w:sz w:val="20"/>
          <w:szCs w:val="24"/>
        </w:rPr>
        <w:t>Hsin</w:t>
      </w:r>
      <w:proofErr w:type="spellEnd"/>
      <w:r w:rsidRPr="00C05583">
        <w:rPr>
          <w:rFonts w:ascii="Times New Roman" w:eastAsia="標楷體" w:hAnsi="Times New Roman" w:cs="Times New Roman"/>
          <w:sz w:val="20"/>
          <w:szCs w:val="24"/>
        </w:rPr>
        <w:t xml:space="preserve"> </w:t>
      </w:r>
      <w:proofErr w:type="spellStart"/>
      <w:r>
        <w:rPr>
          <w:rFonts w:ascii="Times New Roman" w:eastAsia="標楷體" w:hAnsi="Times New Roman" w:cs="Times New Roman"/>
          <w:sz w:val="20"/>
          <w:szCs w:val="24"/>
        </w:rPr>
        <w:t>Chiao</w:t>
      </w:r>
      <w:proofErr w:type="spellEnd"/>
      <w:r w:rsidRPr="00C05583">
        <w:rPr>
          <w:rFonts w:ascii="Times New Roman" w:eastAsia="標楷體" w:hAnsi="Times New Roman" w:cs="Times New Roman"/>
          <w:sz w:val="20"/>
          <w:szCs w:val="24"/>
        </w:rPr>
        <w:t xml:space="preserve"> Tzu No.</w:t>
      </w:r>
    </w:p>
    <w:p w:rsidR="00FD273E" w:rsidRPr="00E276D0" w:rsidRDefault="00C05583" w:rsidP="00C05583">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C05583">
        <w:rPr>
          <w:rFonts w:ascii="Times New Roman" w:eastAsia="標楷體" w:hAnsi="Times New Roman" w:cs="Times New Roman"/>
          <w:sz w:val="20"/>
          <w:szCs w:val="24"/>
        </w:rPr>
        <w:t>1021100863</w:t>
      </w:r>
      <w:r w:rsidR="00FD273E" w:rsidRPr="00E276D0">
        <w:rPr>
          <w:rFonts w:ascii="Times New Roman" w:eastAsia="標楷體" w:hAnsi="Times New Roman" w:cs="Times New Roman"/>
          <w:sz w:val="20"/>
          <w:szCs w:val="24"/>
        </w:rPr>
        <w:t xml:space="preserve"> </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102.12.27 </w:t>
      </w:r>
      <w:r w:rsidR="00E053C0" w:rsidRPr="00E276D0">
        <w:rPr>
          <w:rFonts w:ascii="Times New Roman" w:eastAsia="標楷體" w:hAnsi="Times New Roman" w:cs="Times New Roman"/>
          <w:sz w:val="20"/>
          <w:szCs w:val="24"/>
        </w:rPr>
        <w:t xml:space="preserve"> </w:t>
      </w:r>
      <w:proofErr w:type="gramStart"/>
      <w:r w:rsidRPr="00E276D0">
        <w:rPr>
          <w:rFonts w:ascii="Times New Roman" w:eastAsia="標楷體" w:hAnsi="Times New Roman" w:cs="Times New Roman"/>
          <w:sz w:val="20"/>
          <w:szCs w:val="24"/>
        </w:rPr>
        <w:t>一</w:t>
      </w:r>
      <w:proofErr w:type="gramEnd"/>
      <w:r w:rsidRPr="00E276D0">
        <w:rPr>
          <w:rFonts w:ascii="Times New Roman" w:eastAsia="標楷體" w:hAnsi="Times New Roman" w:cs="Times New Roman"/>
          <w:sz w:val="20"/>
          <w:szCs w:val="24"/>
        </w:rPr>
        <w:t>O</w:t>
      </w:r>
      <w:r w:rsidRPr="00E276D0">
        <w:rPr>
          <w:rFonts w:ascii="Times New Roman" w:eastAsia="標楷體" w:hAnsi="Times New Roman" w:cs="Times New Roman"/>
          <w:sz w:val="20"/>
          <w:szCs w:val="24"/>
        </w:rPr>
        <w:t>二學年度第三次教務會議通過</w:t>
      </w:r>
    </w:p>
    <w:p w:rsidR="00E84C5D" w:rsidRPr="00E84C5D" w:rsidRDefault="00E84C5D" w:rsidP="00E84C5D">
      <w:pPr>
        <w:autoSpaceDE w:val="0"/>
        <w:autoSpaceDN w:val="0"/>
        <w:adjustRightInd w:val="0"/>
        <w:snapToGrid w:val="0"/>
        <w:spacing w:line="240" w:lineRule="exact"/>
        <w:ind w:leftChars="1654" w:left="5954" w:rightChars="-5" w:right="-12" w:hangingChars="992" w:hanging="1984"/>
        <w:jc w:val="right"/>
        <w:rPr>
          <w:rFonts w:ascii="Times New Roman" w:eastAsia="標楷體" w:hAnsi="Times New Roman" w:cs="Times New Roman"/>
          <w:sz w:val="20"/>
          <w:szCs w:val="24"/>
        </w:rPr>
      </w:pPr>
      <w:r w:rsidRPr="00E84C5D">
        <w:rPr>
          <w:rFonts w:ascii="Times New Roman" w:eastAsia="標楷體" w:hAnsi="Times New Roman" w:cs="Times New Roman"/>
          <w:sz w:val="20"/>
          <w:szCs w:val="24"/>
        </w:rPr>
        <w:t xml:space="preserve">December 27, 2013 </w:t>
      </w:r>
      <w:r>
        <w:rPr>
          <w:rFonts w:ascii="Times New Roman" w:eastAsia="標楷體" w:hAnsi="Times New Roman" w:cs="Times New Roman"/>
          <w:sz w:val="20"/>
          <w:szCs w:val="24"/>
        </w:rPr>
        <w:t>P</w:t>
      </w:r>
      <w:r w:rsidRPr="00E84C5D">
        <w:rPr>
          <w:rFonts w:ascii="Times New Roman" w:eastAsia="標楷體" w:hAnsi="Times New Roman" w:cs="Times New Roman"/>
          <w:sz w:val="20"/>
          <w:szCs w:val="24"/>
        </w:rPr>
        <w:t>assed by the 3</w:t>
      </w:r>
      <w:r w:rsidRPr="00E84C5D">
        <w:rPr>
          <w:rFonts w:ascii="Times New Roman" w:eastAsia="標楷體" w:hAnsi="Times New Roman" w:cs="Times New Roman"/>
          <w:sz w:val="20"/>
          <w:szCs w:val="24"/>
          <w:vertAlign w:val="superscript"/>
        </w:rPr>
        <w:t>rd</w:t>
      </w:r>
      <w:r w:rsidRPr="00E84C5D">
        <w:rPr>
          <w:rFonts w:ascii="Times New Roman" w:eastAsia="標楷體" w:hAnsi="Times New Roman" w:cs="Times New Roman"/>
          <w:sz w:val="20"/>
          <w:szCs w:val="24"/>
        </w:rPr>
        <w:t xml:space="preserve"> Academic Affairs Meeting of the</w:t>
      </w:r>
    </w:p>
    <w:p w:rsidR="00570569" w:rsidRPr="00E276D0" w:rsidRDefault="00E84C5D" w:rsidP="00E84C5D">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84C5D">
        <w:rPr>
          <w:rFonts w:ascii="Times New Roman" w:eastAsia="標楷體" w:hAnsi="Times New Roman" w:cs="Times New Roman"/>
          <w:sz w:val="20"/>
          <w:szCs w:val="24"/>
        </w:rPr>
        <w:t>Academic Year 2013</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103.02.06 </w:t>
      </w:r>
      <w:r w:rsidR="00E053C0" w:rsidRPr="00E276D0">
        <w:rPr>
          <w:rFonts w:ascii="Times New Roman" w:eastAsia="標楷體" w:hAnsi="Times New Roman" w:cs="Times New Roman"/>
          <w:sz w:val="20"/>
          <w:szCs w:val="24"/>
        </w:rPr>
        <w:t xml:space="preserve"> </w:t>
      </w:r>
      <w:r w:rsidRPr="00E276D0">
        <w:rPr>
          <w:rFonts w:ascii="Times New Roman" w:eastAsia="標楷體" w:hAnsi="Times New Roman" w:cs="Times New Roman"/>
          <w:sz w:val="20"/>
          <w:szCs w:val="24"/>
        </w:rPr>
        <w:t>高</w:t>
      </w:r>
      <w:proofErr w:type="gramStart"/>
      <w:r w:rsidRPr="00E276D0">
        <w:rPr>
          <w:rFonts w:ascii="Times New Roman" w:eastAsia="標楷體" w:hAnsi="Times New Roman" w:cs="Times New Roman"/>
          <w:sz w:val="20"/>
          <w:szCs w:val="24"/>
        </w:rPr>
        <w:t>醫心教字</w:t>
      </w:r>
      <w:proofErr w:type="gramEnd"/>
      <w:r w:rsidRPr="00E276D0">
        <w:rPr>
          <w:rFonts w:ascii="Times New Roman" w:eastAsia="標楷體" w:hAnsi="Times New Roman" w:cs="Times New Roman"/>
          <w:sz w:val="20"/>
          <w:szCs w:val="24"/>
        </w:rPr>
        <w:t>第</w:t>
      </w:r>
      <w:r w:rsidRPr="00E276D0">
        <w:rPr>
          <w:rFonts w:ascii="Times New Roman" w:eastAsia="標楷體" w:hAnsi="Times New Roman" w:cs="Times New Roman"/>
          <w:sz w:val="20"/>
          <w:szCs w:val="24"/>
        </w:rPr>
        <w:t>1031100196</w:t>
      </w:r>
      <w:r w:rsidRPr="00E276D0">
        <w:rPr>
          <w:rFonts w:ascii="Times New Roman" w:eastAsia="標楷體" w:hAnsi="Times New Roman" w:cs="Times New Roman"/>
          <w:sz w:val="20"/>
          <w:szCs w:val="24"/>
        </w:rPr>
        <w:t>號函公布</w:t>
      </w:r>
    </w:p>
    <w:p w:rsidR="00085363" w:rsidRPr="00085363" w:rsidRDefault="00085363" w:rsidP="00085363">
      <w:pPr>
        <w:autoSpaceDE w:val="0"/>
        <w:autoSpaceDN w:val="0"/>
        <w:adjustRightInd w:val="0"/>
        <w:snapToGrid w:val="0"/>
        <w:spacing w:line="240" w:lineRule="exact"/>
        <w:ind w:leftChars="1595" w:left="5954" w:rightChars="-5" w:right="-12" w:hangingChars="1063" w:hanging="2126"/>
        <w:jc w:val="right"/>
        <w:rPr>
          <w:rFonts w:ascii="Times New Roman" w:eastAsia="標楷體" w:hAnsi="Times New Roman" w:cs="Times New Roman"/>
          <w:sz w:val="20"/>
          <w:szCs w:val="24"/>
        </w:rPr>
      </w:pPr>
      <w:r w:rsidRPr="00085363">
        <w:rPr>
          <w:rFonts w:ascii="Times New Roman" w:eastAsia="標楷體" w:hAnsi="Times New Roman" w:cs="Times New Roman"/>
          <w:sz w:val="20"/>
          <w:szCs w:val="24"/>
        </w:rPr>
        <w:t xml:space="preserve">February 6, 2014 Promulgated via the KMU official letter </w:t>
      </w:r>
      <w:proofErr w:type="spellStart"/>
      <w:r w:rsidRPr="00085363">
        <w:rPr>
          <w:rFonts w:ascii="Times New Roman" w:eastAsia="標楷體" w:hAnsi="Times New Roman" w:cs="Times New Roman"/>
          <w:sz w:val="20"/>
          <w:szCs w:val="24"/>
        </w:rPr>
        <w:t>Hsin</w:t>
      </w:r>
      <w:proofErr w:type="spellEnd"/>
      <w:r w:rsidRPr="00085363">
        <w:rPr>
          <w:rFonts w:ascii="Times New Roman" w:eastAsia="標楷體" w:hAnsi="Times New Roman" w:cs="Times New Roman"/>
          <w:sz w:val="20"/>
          <w:szCs w:val="24"/>
        </w:rPr>
        <w:t xml:space="preserve"> </w:t>
      </w:r>
      <w:proofErr w:type="spellStart"/>
      <w:r>
        <w:rPr>
          <w:rFonts w:ascii="Times New Roman" w:eastAsia="標楷體" w:hAnsi="Times New Roman" w:cs="Times New Roman"/>
          <w:sz w:val="20"/>
          <w:szCs w:val="24"/>
        </w:rPr>
        <w:t>Chiao</w:t>
      </w:r>
      <w:proofErr w:type="spellEnd"/>
      <w:r w:rsidRPr="00085363">
        <w:rPr>
          <w:rFonts w:ascii="Times New Roman" w:eastAsia="標楷體" w:hAnsi="Times New Roman" w:cs="Times New Roman"/>
          <w:sz w:val="20"/>
          <w:szCs w:val="24"/>
        </w:rPr>
        <w:t xml:space="preserve"> Tzu </w:t>
      </w:r>
    </w:p>
    <w:p w:rsidR="00570569" w:rsidRPr="00E276D0" w:rsidRDefault="00085363" w:rsidP="00085363">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085363">
        <w:rPr>
          <w:rFonts w:ascii="Times New Roman" w:eastAsia="標楷體" w:hAnsi="Times New Roman" w:cs="Times New Roman"/>
          <w:sz w:val="20"/>
          <w:szCs w:val="24"/>
        </w:rPr>
        <w:t>No. 1031100196</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103.11.25 </w:t>
      </w:r>
      <w:r w:rsidR="00E053C0" w:rsidRPr="00E276D0">
        <w:rPr>
          <w:rFonts w:ascii="Times New Roman" w:eastAsia="標楷體" w:hAnsi="Times New Roman" w:cs="Times New Roman"/>
          <w:sz w:val="20"/>
          <w:szCs w:val="24"/>
        </w:rPr>
        <w:t xml:space="preserve"> </w:t>
      </w:r>
      <w:proofErr w:type="gramStart"/>
      <w:r w:rsidRPr="00E276D0">
        <w:rPr>
          <w:rFonts w:ascii="Times New Roman" w:eastAsia="標楷體" w:hAnsi="Times New Roman" w:cs="Times New Roman"/>
          <w:sz w:val="20"/>
          <w:szCs w:val="24"/>
        </w:rPr>
        <w:t>一</w:t>
      </w:r>
      <w:proofErr w:type="gramEnd"/>
      <w:r w:rsidRPr="00E276D0">
        <w:rPr>
          <w:rFonts w:ascii="Times New Roman" w:eastAsia="標楷體" w:hAnsi="Times New Roman" w:cs="Times New Roman"/>
          <w:sz w:val="20"/>
          <w:szCs w:val="24"/>
        </w:rPr>
        <w:t>O</w:t>
      </w:r>
      <w:r w:rsidRPr="00E276D0">
        <w:rPr>
          <w:rFonts w:ascii="Times New Roman" w:eastAsia="標楷體" w:hAnsi="Times New Roman" w:cs="Times New Roman"/>
          <w:sz w:val="20"/>
          <w:szCs w:val="24"/>
        </w:rPr>
        <w:t>三學年度第一次教師發展委員會通過</w:t>
      </w:r>
    </w:p>
    <w:p w:rsidR="00461CC5" w:rsidRPr="00461CC5" w:rsidRDefault="00461CC5" w:rsidP="00461CC5">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461CC5">
        <w:rPr>
          <w:rFonts w:ascii="Times New Roman" w:eastAsia="標楷體" w:hAnsi="Times New Roman" w:cs="Times New Roman"/>
          <w:sz w:val="20"/>
          <w:szCs w:val="24"/>
        </w:rPr>
        <w:t xml:space="preserve">November 25, 2014 </w:t>
      </w:r>
      <w:r>
        <w:rPr>
          <w:rFonts w:ascii="Times New Roman" w:eastAsia="標楷體" w:hAnsi="Times New Roman" w:cs="Times New Roman"/>
          <w:sz w:val="20"/>
          <w:szCs w:val="24"/>
        </w:rPr>
        <w:t>P</w:t>
      </w:r>
      <w:r w:rsidRPr="00461CC5">
        <w:rPr>
          <w:rFonts w:ascii="Times New Roman" w:eastAsia="標楷體" w:hAnsi="Times New Roman" w:cs="Times New Roman"/>
          <w:sz w:val="20"/>
          <w:szCs w:val="24"/>
        </w:rPr>
        <w:t>assed by the 1</w:t>
      </w:r>
      <w:r w:rsidRPr="00461CC5">
        <w:rPr>
          <w:rFonts w:ascii="Times New Roman" w:eastAsia="標楷體" w:hAnsi="Times New Roman" w:cs="Times New Roman"/>
          <w:sz w:val="20"/>
          <w:szCs w:val="24"/>
          <w:vertAlign w:val="superscript"/>
        </w:rPr>
        <w:t>st</w:t>
      </w:r>
      <w:r w:rsidRPr="00461CC5">
        <w:rPr>
          <w:rFonts w:ascii="Times New Roman" w:eastAsia="標楷體" w:hAnsi="Times New Roman" w:cs="Times New Roman"/>
          <w:sz w:val="20"/>
          <w:szCs w:val="24"/>
        </w:rPr>
        <w:t xml:space="preserve"> the Teacher Development </w:t>
      </w:r>
    </w:p>
    <w:p w:rsidR="00570569" w:rsidRPr="00E276D0" w:rsidRDefault="00461CC5" w:rsidP="00461CC5">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461CC5">
        <w:rPr>
          <w:rFonts w:ascii="Times New Roman" w:eastAsia="標楷體" w:hAnsi="Times New Roman" w:cs="Times New Roman"/>
          <w:sz w:val="20"/>
          <w:szCs w:val="24"/>
        </w:rPr>
        <w:t>Committee of the Academic Year 2014</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104.02.16 </w:t>
      </w:r>
      <w:r w:rsidR="00E053C0" w:rsidRPr="00E276D0">
        <w:rPr>
          <w:rFonts w:ascii="Times New Roman" w:eastAsia="標楷體" w:hAnsi="Times New Roman" w:cs="Times New Roman"/>
          <w:sz w:val="20"/>
          <w:szCs w:val="24"/>
        </w:rPr>
        <w:t xml:space="preserve"> </w:t>
      </w:r>
      <w:proofErr w:type="gramStart"/>
      <w:r w:rsidRPr="00E276D0">
        <w:rPr>
          <w:rFonts w:ascii="Times New Roman" w:eastAsia="標楷體" w:hAnsi="Times New Roman" w:cs="Times New Roman"/>
          <w:sz w:val="20"/>
          <w:szCs w:val="24"/>
        </w:rPr>
        <w:t>一</w:t>
      </w:r>
      <w:proofErr w:type="gramEnd"/>
      <w:r w:rsidRPr="00E276D0">
        <w:rPr>
          <w:rFonts w:ascii="Times New Roman" w:eastAsia="標楷體" w:hAnsi="Times New Roman" w:cs="Times New Roman"/>
          <w:sz w:val="20"/>
          <w:szCs w:val="24"/>
        </w:rPr>
        <w:t>O</w:t>
      </w:r>
      <w:r w:rsidRPr="00E276D0">
        <w:rPr>
          <w:rFonts w:ascii="Times New Roman" w:eastAsia="標楷體" w:hAnsi="Times New Roman" w:cs="Times New Roman"/>
          <w:sz w:val="20"/>
          <w:szCs w:val="24"/>
        </w:rPr>
        <w:t>三學年度第三次教務會議通過</w:t>
      </w:r>
    </w:p>
    <w:p w:rsidR="00E26BF8" w:rsidRPr="00E26BF8" w:rsidRDefault="00E26BF8" w:rsidP="00E26BF8">
      <w:pPr>
        <w:autoSpaceDE w:val="0"/>
        <w:autoSpaceDN w:val="0"/>
        <w:adjustRightInd w:val="0"/>
        <w:snapToGrid w:val="0"/>
        <w:spacing w:line="240" w:lineRule="exact"/>
        <w:ind w:leftChars="1832" w:left="5955" w:rightChars="-5" w:right="-12" w:hangingChars="779" w:hanging="1558"/>
        <w:jc w:val="right"/>
        <w:rPr>
          <w:rFonts w:ascii="Times New Roman" w:eastAsia="標楷體" w:hAnsi="Times New Roman" w:cs="Times New Roman"/>
          <w:sz w:val="20"/>
          <w:szCs w:val="24"/>
        </w:rPr>
      </w:pPr>
      <w:r w:rsidRPr="00E26BF8">
        <w:rPr>
          <w:rFonts w:ascii="Times New Roman" w:eastAsia="標楷體" w:hAnsi="Times New Roman" w:cs="Times New Roman"/>
          <w:sz w:val="20"/>
          <w:szCs w:val="24"/>
        </w:rPr>
        <w:t xml:space="preserve">February 16, 2015 </w:t>
      </w:r>
      <w:r>
        <w:rPr>
          <w:rFonts w:ascii="Times New Roman" w:eastAsia="標楷體" w:hAnsi="Times New Roman" w:cs="Times New Roman"/>
          <w:sz w:val="20"/>
          <w:szCs w:val="24"/>
        </w:rPr>
        <w:t>P</w:t>
      </w:r>
      <w:r w:rsidRPr="00E26BF8">
        <w:rPr>
          <w:rFonts w:ascii="Times New Roman" w:eastAsia="標楷體" w:hAnsi="Times New Roman" w:cs="Times New Roman"/>
          <w:sz w:val="20"/>
          <w:szCs w:val="24"/>
        </w:rPr>
        <w:t>assed by the 3</w:t>
      </w:r>
      <w:r w:rsidRPr="00E26BF8">
        <w:rPr>
          <w:rFonts w:ascii="Times New Roman" w:eastAsia="標楷體" w:hAnsi="Times New Roman" w:cs="Times New Roman"/>
          <w:sz w:val="20"/>
          <w:szCs w:val="24"/>
          <w:vertAlign w:val="superscript"/>
        </w:rPr>
        <w:t>rd</w:t>
      </w:r>
      <w:r w:rsidRPr="00E26BF8">
        <w:rPr>
          <w:rFonts w:ascii="Times New Roman" w:eastAsia="標楷體" w:hAnsi="Times New Roman" w:cs="Times New Roman"/>
          <w:sz w:val="20"/>
          <w:szCs w:val="24"/>
        </w:rPr>
        <w:t xml:space="preserve"> Academic Affairs Meeting of the</w:t>
      </w:r>
    </w:p>
    <w:p w:rsidR="00570569" w:rsidRPr="00E276D0" w:rsidRDefault="00E26BF8" w:rsidP="00E26BF8">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6BF8">
        <w:rPr>
          <w:rFonts w:ascii="Times New Roman" w:eastAsia="標楷體" w:hAnsi="Times New Roman" w:cs="Times New Roman"/>
          <w:sz w:val="20"/>
          <w:szCs w:val="24"/>
        </w:rPr>
        <w:t>Academic Year 2014</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104.03.12 </w:t>
      </w:r>
      <w:r w:rsidR="00E053C0" w:rsidRPr="00E276D0">
        <w:rPr>
          <w:rFonts w:ascii="Times New Roman" w:eastAsia="標楷體" w:hAnsi="Times New Roman" w:cs="Times New Roman"/>
          <w:sz w:val="20"/>
          <w:szCs w:val="24"/>
        </w:rPr>
        <w:t xml:space="preserve"> </w:t>
      </w:r>
      <w:proofErr w:type="gramStart"/>
      <w:r w:rsidRPr="00E276D0">
        <w:rPr>
          <w:rFonts w:ascii="Times New Roman" w:eastAsia="標楷體" w:hAnsi="Times New Roman" w:cs="Times New Roman"/>
          <w:sz w:val="20"/>
          <w:szCs w:val="24"/>
        </w:rPr>
        <w:t>一</w:t>
      </w:r>
      <w:proofErr w:type="gramEnd"/>
      <w:r w:rsidRPr="00E276D0">
        <w:rPr>
          <w:rFonts w:ascii="Times New Roman" w:eastAsia="標楷體" w:hAnsi="Times New Roman" w:cs="Times New Roman"/>
          <w:sz w:val="20"/>
          <w:szCs w:val="24"/>
        </w:rPr>
        <w:t>O</w:t>
      </w:r>
      <w:r w:rsidRPr="00E276D0">
        <w:rPr>
          <w:rFonts w:ascii="Times New Roman" w:eastAsia="標楷體" w:hAnsi="Times New Roman" w:cs="Times New Roman"/>
          <w:sz w:val="20"/>
          <w:szCs w:val="24"/>
        </w:rPr>
        <w:t>三學年度第八次行政會議通過</w:t>
      </w:r>
    </w:p>
    <w:p w:rsidR="00C9331B" w:rsidRPr="00C9331B" w:rsidRDefault="00C9331B" w:rsidP="00C9331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C9331B">
        <w:rPr>
          <w:rFonts w:ascii="Times New Roman" w:eastAsia="標楷體" w:hAnsi="Times New Roman" w:cs="Times New Roman"/>
          <w:sz w:val="20"/>
          <w:szCs w:val="24"/>
        </w:rPr>
        <w:t xml:space="preserve">March 12, 2015 </w:t>
      </w:r>
      <w:r>
        <w:rPr>
          <w:rFonts w:ascii="Times New Roman" w:eastAsia="標楷體" w:hAnsi="Times New Roman" w:cs="Times New Roman"/>
          <w:sz w:val="20"/>
          <w:szCs w:val="24"/>
        </w:rPr>
        <w:t>P</w:t>
      </w:r>
      <w:r w:rsidRPr="00C9331B">
        <w:rPr>
          <w:rFonts w:ascii="Times New Roman" w:eastAsia="標楷體" w:hAnsi="Times New Roman" w:cs="Times New Roman"/>
          <w:sz w:val="20"/>
          <w:szCs w:val="24"/>
        </w:rPr>
        <w:t>assed by the 8</w:t>
      </w:r>
      <w:r w:rsidRPr="00C9331B">
        <w:rPr>
          <w:rFonts w:ascii="Times New Roman" w:eastAsia="標楷體" w:hAnsi="Times New Roman" w:cs="Times New Roman"/>
          <w:sz w:val="20"/>
          <w:szCs w:val="24"/>
          <w:vertAlign w:val="superscript"/>
        </w:rPr>
        <w:t>th</w:t>
      </w:r>
      <w:r w:rsidRPr="00C9331B">
        <w:rPr>
          <w:rFonts w:ascii="Times New Roman" w:eastAsia="標楷體" w:hAnsi="Times New Roman" w:cs="Times New Roman"/>
          <w:sz w:val="20"/>
          <w:szCs w:val="24"/>
        </w:rPr>
        <w:t xml:space="preserve"> Administrative Meeting of the</w:t>
      </w:r>
    </w:p>
    <w:p w:rsidR="00C9331B" w:rsidRPr="00E276D0" w:rsidRDefault="00C9331B" w:rsidP="00C9331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C9331B">
        <w:rPr>
          <w:rFonts w:ascii="Times New Roman" w:eastAsia="標楷體" w:hAnsi="Times New Roman" w:cs="Times New Roman"/>
          <w:sz w:val="20"/>
          <w:szCs w:val="24"/>
        </w:rPr>
        <w:t>Academic Year 2014</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104.03.27 </w:t>
      </w:r>
      <w:r w:rsidR="00E053C0" w:rsidRPr="00E276D0">
        <w:rPr>
          <w:rFonts w:ascii="Times New Roman" w:eastAsia="標楷體" w:hAnsi="Times New Roman" w:cs="Times New Roman"/>
          <w:sz w:val="20"/>
          <w:szCs w:val="24"/>
        </w:rPr>
        <w:t xml:space="preserve"> </w:t>
      </w:r>
      <w:r w:rsidRPr="00E276D0">
        <w:rPr>
          <w:rFonts w:ascii="Times New Roman" w:eastAsia="標楷體" w:hAnsi="Times New Roman" w:cs="Times New Roman"/>
          <w:sz w:val="20"/>
          <w:szCs w:val="24"/>
        </w:rPr>
        <w:t>高</w:t>
      </w:r>
      <w:proofErr w:type="gramStart"/>
      <w:r w:rsidRPr="00E276D0">
        <w:rPr>
          <w:rFonts w:ascii="Times New Roman" w:eastAsia="標楷體" w:hAnsi="Times New Roman" w:cs="Times New Roman"/>
          <w:sz w:val="20"/>
          <w:szCs w:val="24"/>
        </w:rPr>
        <w:t>醫心教字</w:t>
      </w:r>
      <w:proofErr w:type="gramEnd"/>
      <w:r w:rsidRPr="00E276D0">
        <w:rPr>
          <w:rFonts w:ascii="Times New Roman" w:eastAsia="標楷體" w:hAnsi="Times New Roman" w:cs="Times New Roman"/>
          <w:sz w:val="20"/>
          <w:szCs w:val="24"/>
        </w:rPr>
        <w:t>第</w:t>
      </w:r>
      <w:r w:rsidRPr="00E276D0">
        <w:rPr>
          <w:rFonts w:ascii="Times New Roman" w:eastAsia="標楷體" w:hAnsi="Times New Roman" w:cs="Times New Roman"/>
          <w:sz w:val="20"/>
          <w:szCs w:val="24"/>
        </w:rPr>
        <w:t>1041101064</w:t>
      </w:r>
      <w:r w:rsidRPr="00E276D0">
        <w:rPr>
          <w:rFonts w:ascii="Times New Roman" w:eastAsia="標楷體" w:hAnsi="Times New Roman" w:cs="Times New Roman"/>
          <w:sz w:val="20"/>
          <w:szCs w:val="24"/>
        </w:rPr>
        <w:t>號函公布</w:t>
      </w:r>
    </w:p>
    <w:p w:rsidR="003E3E6B" w:rsidRPr="003E3E6B" w:rsidRDefault="003E3E6B" w:rsidP="003E3E6B">
      <w:pPr>
        <w:autoSpaceDE w:val="0"/>
        <w:autoSpaceDN w:val="0"/>
        <w:adjustRightInd w:val="0"/>
        <w:snapToGrid w:val="0"/>
        <w:spacing w:line="240" w:lineRule="exact"/>
        <w:ind w:leftChars="1654" w:left="5954" w:rightChars="-5" w:right="-12" w:hangingChars="992" w:hanging="1984"/>
        <w:jc w:val="right"/>
        <w:rPr>
          <w:rFonts w:ascii="Times New Roman" w:eastAsia="標楷體" w:hAnsi="Times New Roman" w:cs="Times New Roman"/>
          <w:sz w:val="20"/>
          <w:szCs w:val="24"/>
        </w:rPr>
      </w:pPr>
      <w:r w:rsidRPr="003E3E6B">
        <w:rPr>
          <w:rFonts w:ascii="Times New Roman" w:eastAsia="標楷體" w:hAnsi="Times New Roman" w:cs="Times New Roman"/>
          <w:sz w:val="20"/>
          <w:szCs w:val="24"/>
        </w:rPr>
        <w:t xml:space="preserve">March 27, 2015 Promulgated via the KMU official letter </w:t>
      </w:r>
      <w:proofErr w:type="spellStart"/>
      <w:r w:rsidRPr="003E3E6B">
        <w:rPr>
          <w:rFonts w:ascii="Times New Roman" w:eastAsia="標楷體" w:hAnsi="Times New Roman" w:cs="Times New Roman"/>
          <w:sz w:val="20"/>
          <w:szCs w:val="24"/>
        </w:rPr>
        <w:t>Hsin</w:t>
      </w:r>
      <w:proofErr w:type="spellEnd"/>
      <w:r w:rsidRPr="003E3E6B">
        <w:rPr>
          <w:rFonts w:ascii="Times New Roman" w:eastAsia="標楷體" w:hAnsi="Times New Roman" w:cs="Times New Roman"/>
          <w:sz w:val="20"/>
          <w:szCs w:val="24"/>
        </w:rPr>
        <w:t xml:space="preserve"> </w:t>
      </w:r>
      <w:proofErr w:type="spellStart"/>
      <w:r>
        <w:rPr>
          <w:rFonts w:ascii="Times New Roman" w:eastAsia="標楷體" w:hAnsi="Times New Roman" w:cs="Times New Roman" w:hint="eastAsia"/>
          <w:sz w:val="20"/>
          <w:szCs w:val="24"/>
        </w:rPr>
        <w:t>C</w:t>
      </w:r>
      <w:r>
        <w:rPr>
          <w:rFonts w:ascii="Times New Roman" w:eastAsia="標楷體" w:hAnsi="Times New Roman" w:cs="Times New Roman"/>
          <w:sz w:val="20"/>
          <w:szCs w:val="24"/>
        </w:rPr>
        <w:t>hiao</w:t>
      </w:r>
      <w:proofErr w:type="spellEnd"/>
      <w:r w:rsidRPr="003E3E6B">
        <w:rPr>
          <w:rFonts w:ascii="Times New Roman" w:eastAsia="標楷體" w:hAnsi="Times New Roman" w:cs="Times New Roman"/>
          <w:sz w:val="20"/>
          <w:szCs w:val="24"/>
        </w:rPr>
        <w:t xml:space="preserve"> Tzu </w:t>
      </w:r>
    </w:p>
    <w:p w:rsidR="00570569" w:rsidRPr="00E276D0" w:rsidRDefault="003E3E6B" w:rsidP="003E3E6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3E3E6B">
        <w:rPr>
          <w:rFonts w:ascii="Times New Roman" w:eastAsia="標楷體" w:hAnsi="Times New Roman" w:cs="Times New Roman"/>
          <w:sz w:val="20"/>
          <w:szCs w:val="24"/>
        </w:rPr>
        <w:t>No. 1041101064</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104.12.07 </w:t>
      </w:r>
      <w:r w:rsidR="00E053C0" w:rsidRPr="00E276D0">
        <w:rPr>
          <w:rFonts w:ascii="Times New Roman" w:eastAsia="標楷體" w:hAnsi="Times New Roman" w:cs="Times New Roman"/>
          <w:sz w:val="20"/>
          <w:szCs w:val="24"/>
        </w:rPr>
        <w:t xml:space="preserve"> </w:t>
      </w:r>
      <w:proofErr w:type="gramStart"/>
      <w:r w:rsidRPr="00E276D0">
        <w:rPr>
          <w:rFonts w:ascii="Times New Roman" w:eastAsia="標楷體" w:hAnsi="Times New Roman" w:cs="Times New Roman"/>
          <w:sz w:val="20"/>
          <w:szCs w:val="24"/>
        </w:rPr>
        <w:t>一</w:t>
      </w:r>
      <w:proofErr w:type="gramEnd"/>
      <w:r w:rsidRPr="00E276D0">
        <w:rPr>
          <w:rFonts w:ascii="Times New Roman" w:eastAsia="標楷體" w:hAnsi="Times New Roman" w:cs="Times New Roman"/>
          <w:sz w:val="20"/>
          <w:szCs w:val="24"/>
        </w:rPr>
        <w:t>O</w:t>
      </w:r>
      <w:r w:rsidRPr="00E276D0">
        <w:rPr>
          <w:rFonts w:ascii="Times New Roman" w:eastAsia="標楷體" w:hAnsi="Times New Roman" w:cs="Times New Roman"/>
          <w:sz w:val="20"/>
          <w:szCs w:val="24"/>
        </w:rPr>
        <w:t>四學年度第一次教師發展委員會通過</w:t>
      </w:r>
    </w:p>
    <w:p w:rsidR="00A80A85" w:rsidRPr="00A80A85" w:rsidRDefault="00A80A85" w:rsidP="00A80A85">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A80A85">
        <w:rPr>
          <w:rFonts w:ascii="Times New Roman" w:eastAsia="標楷體" w:hAnsi="Times New Roman" w:cs="Times New Roman"/>
          <w:sz w:val="20"/>
          <w:szCs w:val="24"/>
        </w:rPr>
        <w:t xml:space="preserve">December 7, 2015 </w:t>
      </w:r>
      <w:r>
        <w:rPr>
          <w:rFonts w:ascii="Times New Roman" w:eastAsia="標楷體" w:hAnsi="Times New Roman" w:cs="Times New Roman"/>
          <w:sz w:val="20"/>
          <w:szCs w:val="24"/>
        </w:rPr>
        <w:t>P</w:t>
      </w:r>
      <w:r w:rsidRPr="00A80A85">
        <w:rPr>
          <w:rFonts w:ascii="Times New Roman" w:eastAsia="標楷體" w:hAnsi="Times New Roman" w:cs="Times New Roman"/>
          <w:sz w:val="20"/>
          <w:szCs w:val="24"/>
        </w:rPr>
        <w:t>assed by the 1</w:t>
      </w:r>
      <w:r w:rsidRPr="00A80A85">
        <w:rPr>
          <w:rFonts w:ascii="Times New Roman" w:eastAsia="標楷體" w:hAnsi="Times New Roman" w:cs="Times New Roman"/>
          <w:sz w:val="20"/>
          <w:szCs w:val="24"/>
          <w:vertAlign w:val="superscript"/>
        </w:rPr>
        <w:t>st</w:t>
      </w:r>
      <w:r w:rsidRPr="00A80A85">
        <w:rPr>
          <w:rFonts w:ascii="Times New Roman" w:eastAsia="標楷體" w:hAnsi="Times New Roman" w:cs="Times New Roman"/>
          <w:sz w:val="20"/>
          <w:szCs w:val="24"/>
        </w:rPr>
        <w:t xml:space="preserve"> the Teacher Development </w:t>
      </w:r>
    </w:p>
    <w:p w:rsidR="00570569" w:rsidRPr="00E276D0" w:rsidRDefault="00A80A85" w:rsidP="00A80A85">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A80A85">
        <w:rPr>
          <w:rFonts w:ascii="Times New Roman" w:eastAsia="標楷體" w:hAnsi="Times New Roman" w:cs="Times New Roman"/>
          <w:sz w:val="20"/>
          <w:szCs w:val="24"/>
        </w:rPr>
        <w:t>Committee of the Academic Year 2015</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 xml:space="preserve">105.02.19 </w:t>
      </w:r>
      <w:r w:rsidR="00E053C0" w:rsidRPr="00E276D0">
        <w:rPr>
          <w:rFonts w:ascii="Times New Roman" w:eastAsia="標楷體" w:hAnsi="Times New Roman" w:cs="Times New Roman"/>
          <w:sz w:val="20"/>
          <w:szCs w:val="24"/>
        </w:rPr>
        <w:t xml:space="preserve"> </w:t>
      </w:r>
      <w:proofErr w:type="gramStart"/>
      <w:r w:rsidRPr="00E276D0">
        <w:rPr>
          <w:rFonts w:ascii="Times New Roman" w:eastAsia="標楷體" w:hAnsi="Times New Roman" w:cs="Times New Roman"/>
          <w:sz w:val="20"/>
          <w:szCs w:val="24"/>
        </w:rPr>
        <w:t>一</w:t>
      </w:r>
      <w:proofErr w:type="gramEnd"/>
      <w:r w:rsidRPr="00E276D0">
        <w:rPr>
          <w:rFonts w:ascii="Times New Roman" w:eastAsia="標楷體" w:hAnsi="Times New Roman" w:cs="Times New Roman"/>
          <w:sz w:val="20"/>
          <w:szCs w:val="24"/>
        </w:rPr>
        <w:t>O</w:t>
      </w:r>
      <w:r w:rsidRPr="00E276D0">
        <w:rPr>
          <w:rFonts w:ascii="Times New Roman" w:eastAsia="標楷體" w:hAnsi="Times New Roman" w:cs="Times New Roman"/>
          <w:sz w:val="20"/>
          <w:szCs w:val="24"/>
        </w:rPr>
        <w:t>四學年度第三次教務會議通過</w:t>
      </w:r>
    </w:p>
    <w:p w:rsidR="0018053E" w:rsidRPr="0018053E" w:rsidRDefault="0018053E" w:rsidP="009463ED">
      <w:pPr>
        <w:autoSpaceDE w:val="0"/>
        <w:autoSpaceDN w:val="0"/>
        <w:adjustRightInd w:val="0"/>
        <w:snapToGrid w:val="0"/>
        <w:spacing w:line="240" w:lineRule="exact"/>
        <w:ind w:leftChars="1832" w:left="5955" w:rightChars="-5" w:right="-12" w:hangingChars="779" w:hanging="1558"/>
        <w:jc w:val="right"/>
        <w:rPr>
          <w:rFonts w:ascii="Times New Roman" w:eastAsia="標楷體" w:hAnsi="Times New Roman" w:cs="Times New Roman"/>
          <w:sz w:val="20"/>
          <w:szCs w:val="24"/>
        </w:rPr>
      </w:pPr>
      <w:r w:rsidRPr="0018053E">
        <w:rPr>
          <w:rFonts w:ascii="Times New Roman" w:eastAsia="標楷體" w:hAnsi="Times New Roman" w:cs="Times New Roman"/>
          <w:sz w:val="20"/>
          <w:szCs w:val="24"/>
        </w:rPr>
        <w:t xml:space="preserve">February 19, 2016 </w:t>
      </w:r>
      <w:r>
        <w:rPr>
          <w:rFonts w:ascii="Times New Roman" w:eastAsia="標楷體" w:hAnsi="Times New Roman" w:cs="Times New Roman"/>
          <w:sz w:val="20"/>
          <w:szCs w:val="24"/>
        </w:rPr>
        <w:t>P</w:t>
      </w:r>
      <w:r w:rsidRPr="0018053E">
        <w:rPr>
          <w:rFonts w:ascii="Times New Roman" w:eastAsia="標楷體" w:hAnsi="Times New Roman" w:cs="Times New Roman"/>
          <w:sz w:val="20"/>
          <w:szCs w:val="24"/>
        </w:rPr>
        <w:t>assed by the 3</w:t>
      </w:r>
      <w:r w:rsidRPr="009463ED">
        <w:rPr>
          <w:rFonts w:ascii="Times New Roman" w:eastAsia="標楷體" w:hAnsi="Times New Roman" w:cs="Times New Roman"/>
          <w:sz w:val="20"/>
          <w:szCs w:val="24"/>
          <w:vertAlign w:val="superscript"/>
        </w:rPr>
        <w:t>rd</w:t>
      </w:r>
      <w:r w:rsidRPr="0018053E">
        <w:rPr>
          <w:rFonts w:ascii="Times New Roman" w:eastAsia="標楷體" w:hAnsi="Times New Roman" w:cs="Times New Roman"/>
          <w:sz w:val="20"/>
          <w:szCs w:val="24"/>
        </w:rPr>
        <w:t xml:space="preserve"> Academic Affairs Meeting of the</w:t>
      </w:r>
    </w:p>
    <w:p w:rsidR="00570569" w:rsidRPr="00E276D0" w:rsidRDefault="0018053E" w:rsidP="0018053E">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18053E">
        <w:rPr>
          <w:rFonts w:ascii="Times New Roman" w:eastAsia="標楷體" w:hAnsi="Times New Roman" w:cs="Times New Roman"/>
          <w:sz w:val="20"/>
          <w:szCs w:val="24"/>
        </w:rPr>
        <w:t>Academic Year 2015</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E276D0">
        <w:rPr>
          <w:rFonts w:ascii="Times New Roman" w:eastAsia="標楷體" w:hAnsi="Times New Roman" w:cs="Times New Roman"/>
          <w:sz w:val="20"/>
          <w:szCs w:val="24"/>
        </w:rPr>
        <w:t>105.03.10  104</w:t>
      </w:r>
      <w:r w:rsidRPr="00E276D0">
        <w:rPr>
          <w:rFonts w:ascii="Times New Roman" w:eastAsia="標楷體" w:hAnsi="Times New Roman" w:cs="Times New Roman"/>
          <w:sz w:val="20"/>
          <w:szCs w:val="24"/>
        </w:rPr>
        <w:t>學年度第</w:t>
      </w:r>
      <w:r w:rsidRPr="00E276D0">
        <w:rPr>
          <w:rFonts w:ascii="Times New Roman" w:eastAsia="標楷體" w:hAnsi="Times New Roman" w:cs="Times New Roman"/>
          <w:sz w:val="20"/>
          <w:szCs w:val="24"/>
        </w:rPr>
        <w:t>8</w:t>
      </w:r>
      <w:r w:rsidRPr="00E276D0">
        <w:rPr>
          <w:rFonts w:ascii="Times New Roman" w:eastAsia="標楷體" w:hAnsi="Times New Roman" w:cs="Times New Roman"/>
          <w:sz w:val="20"/>
          <w:szCs w:val="24"/>
        </w:rPr>
        <w:t>次行政會議通過</w:t>
      </w:r>
    </w:p>
    <w:p w:rsidR="00D7676B" w:rsidRPr="00D7676B" w:rsidRDefault="00D7676B" w:rsidP="00D7676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D7676B">
        <w:rPr>
          <w:rFonts w:ascii="Times New Roman" w:eastAsia="標楷體" w:hAnsi="Times New Roman" w:cs="Times New Roman"/>
          <w:sz w:val="20"/>
          <w:szCs w:val="24"/>
        </w:rPr>
        <w:t xml:space="preserve">March 10, 2016 </w:t>
      </w:r>
      <w:r>
        <w:rPr>
          <w:rFonts w:ascii="Times New Roman" w:eastAsia="標楷體" w:hAnsi="Times New Roman" w:cs="Times New Roman"/>
          <w:sz w:val="20"/>
          <w:szCs w:val="24"/>
        </w:rPr>
        <w:t>P</w:t>
      </w:r>
      <w:r w:rsidRPr="00D7676B">
        <w:rPr>
          <w:rFonts w:ascii="Times New Roman" w:eastAsia="標楷體" w:hAnsi="Times New Roman" w:cs="Times New Roman"/>
          <w:sz w:val="20"/>
          <w:szCs w:val="24"/>
        </w:rPr>
        <w:t>assed by the 8</w:t>
      </w:r>
      <w:r w:rsidRPr="00D7676B">
        <w:rPr>
          <w:rFonts w:ascii="Times New Roman" w:eastAsia="標楷體" w:hAnsi="Times New Roman" w:cs="Times New Roman"/>
          <w:sz w:val="20"/>
          <w:szCs w:val="24"/>
          <w:vertAlign w:val="superscript"/>
        </w:rPr>
        <w:t>th</w:t>
      </w:r>
      <w:r w:rsidRPr="00D7676B">
        <w:rPr>
          <w:rFonts w:ascii="Times New Roman" w:eastAsia="標楷體" w:hAnsi="Times New Roman" w:cs="Times New Roman"/>
          <w:sz w:val="20"/>
          <w:szCs w:val="24"/>
        </w:rPr>
        <w:t xml:space="preserve"> Administrative Meeting of the</w:t>
      </w:r>
    </w:p>
    <w:p w:rsidR="00570569" w:rsidRPr="00E276D0" w:rsidRDefault="00D7676B" w:rsidP="00D7676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4"/>
        </w:rPr>
      </w:pPr>
      <w:r w:rsidRPr="00D7676B">
        <w:rPr>
          <w:rFonts w:ascii="Times New Roman" w:eastAsia="標楷體" w:hAnsi="Times New Roman" w:cs="Times New Roman"/>
          <w:sz w:val="20"/>
          <w:szCs w:val="24"/>
        </w:rPr>
        <w:t>Academic Year 2015</w:t>
      </w:r>
    </w:p>
    <w:p w:rsidR="00FD273E" w:rsidRDefault="00FD273E" w:rsidP="00ED564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0"/>
        </w:rPr>
      </w:pPr>
      <w:r w:rsidRPr="00E276D0">
        <w:rPr>
          <w:rFonts w:ascii="Times New Roman" w:eastAsia="標楷體" w:hAnsi="Times New Roman" w:cs="Times New Roman"/>
          <w:sz w:val="20"/>
          <w:szCs w:val="20"/>
        </w:rPr>
        <w:lastRenderedPageBreak/>
        <w:t>109.04.17</w:t>
      </w:r>
      <w:r w:rsidRPr="00E276D0">
        <w:rPr>
          <w:rFonts w:ascii="Times New Roman" w:eastAsia="標楷體" w:hAnsi="Times New Roman" w:cs="Times New Roman"/>
          <w:bCs/>
          <w:sz w:val="20"/>
          <w:szCs w:val="20"/>
        </w:rPr>
        <w:t xml:space="preserve">  </w:t>
      </w:r>
      <w:r w:rsidRPr="00E276D0">
        <w:rPr>
          <w:rFonts w:ascii="Times New Roman" w:eastAsia="標楷體" w:hAnsi="Times New Roman" w:cs="Times New Roman"/>
          <w:sz w:val="20"/>
          <w:szCs w:val="20"/>
        </w:rPr>
        <w:t>108</w:t>
      </w:r>
      <w:r w:rsidRPr="00E276D0">
        <w:rPr>
          <w:rFonts w:ascii="Times New Roman" w:eastAsia="標楷體" w:hAnsi="Times New Roman" w:cs="Times New Roman"/>
          <w:sz w:val="20"/>
          <w:szCs w:val="20"/>
        </w:rPr>
        <w:t>學年度第</w:t>
      </w:r>
      <w:r w:rsidRPr="00E276D0">
        <w:rPr>
          <w:rFonts w:ascii="Times New Roman" w:eastAsia="標楷體" w:hAnsi="Times New Roman" w:cs="Times New Roman"/>
          <w:sz w:val="20"/>
          <w:szCs w:val="20"/>
        </w:rPr>
        <w:t>4</w:t>
      </w:r>
      <w:r w:rsidRPr="00E276D0">
        <w:rPr>
          <w:rFonts w:ascii="Times New Roman" w:eastAsia="標楷體" w:hAnsi="Times New Roman" w:cs="Times New Roman"/>
          <w:sz w:val="20"/>
          <w:szCs w:val="20"/>
        </w:rPr>
        <w:t>次教務會議通過</w:t>
      </w:r>
    </w:p>
    <w:p w:rsidR="00D7676B" w:rsidRPr="00D7676B" w:rsidRDefault="00D7676B" w:rsidP="00D7676B">
      <w:pPr>
        <w:autoSpaceDE w:val="0"/>
        <w:autoSpaceDN w:val="0"/>
        <w:adjustRightInd w:val="0"/>
        <w:snapToGrid w:val="0"/>
        <w:spacing w:line="240" w:lineRule="exact"/>
        <w:ind w:leftChars="1890" w:left="5954" w:rightChars="-5" w:right="-12" w:hangingChars="709" w:hanging="1418"/>
        <w:jc w:val="right"/>
        <w:rPr>
          <w:rFonts w:ascii="Times New Roman" w:eastAsia="標楷體" w:hAnsi="Times New Roman" w:cs="Times New Roman"/>
          <w:sz w:val="20"/>
          <w:szCs w:val="20"/>
        </w:rPr>
      </w:pPr>
      <w:r w:rsidRPr="00D7676B">
        <w:rPr>
          <w:rFonts w:ascii="Times New Roman" w:eastAsia="標楷體" w:hAnsi="Times New Roman" w:cs="Times New Roman"/>
          <w:sz w:val="20"/>
          <w:szCs w:val="20"/>
        </w:rPr>
        <w:t xml:space="preserve">April 17, 2020 </w:t>
      </w:r>
      <w:r>
        <w:rPr>
          <w:rFonts w:ascii="Times New Roman" w:eastAsia="標楷體" w:hAnsi="Times New Roman" w:cs="Times New Roman"/>
          <w:sz w:val="20"/>
          <w:szCs w:val="20"/>
        </w:rPr>
        <w:t>P</w:t>
      </w:r>
      <w:r w:rsidRPr="00D7676B">
        <w:rPr>
          <w:rFonts w:ascii="Times New Roman" w:eastAsia="標楷體" w:hAnsi="Times New Roman" w:cs="Times New Roman"/>
          <w:sz w:val="20"/>
          <w:szCs w:val="20"/>
        </w:rPr>
        <w:t>assed by the 4</w:t>
      </w:r>
      <w:r w:rsidRPr="00D7676B">
        <w:rPr>
          <w:rFonts w:ascii="Times New Roman" w:eastAsia="標楷體" w:hAnsi="Times New Roman" w:cs="Times New Roman"/>
          <w:sz w:val="20"/>
          <w:szCs w:val="20"/>
          <w:vertAlign w:val="superscript"/>
        </w:rPr>
        <w:t>th</w:t>
      </w:r>
      <w:r w:rsidRPr="00D7676B">
        <w:rPr>
          <w:rFonts w:ascii="Times New Roman" w:eastAsia="標楷體" w:hAnsi="Times New Roman" w:cs="Times New Roman"/>
          <w:sz w:val="20"/>
          <w:szCs w:val="20"/>
        </w:rPr>
        <w:t xml:space="preserve"> Academic Affairs Meeting of the</w:t>
      </w:r>
    </w:p>
    <w:p w:rsidR="00570569" w:rsidRPr="00E276D0" w:rsidRDefault="00D7676B" w:rsidP="00D7676B">
      <w:pPr>
        <w:autoSpaceDE w:val="0"/>
        <w:autoSpaceDN w:val="0"/>
        <w:adjustRightInd w:val="0"/>
        <w:snapToGrid w:val="0"/>
        <w:spacing w:line="240" w:lineRule="exact"/>
        <w:ind w:leftChars="2034" w:left="5954" w:rightChars="-5" w:right="-12" w:hangingChars="536" w:hanging="1072"/>
        <w:jc w:val="right"/>
        <w:rPr>
          <w:rFonts w:ascii="Times New Roman" w:eastAsia="標楷體" w:hAnsi="Times New Roman" w:cs="Times New Roman"/>
          <w:sz w:val="20"/>
          <w:szCs w:val="20"/>
        </w:rPr>
      </w:pPr>
      <w:r w:rsidRPr="00D7676B">
        <w:rPr>
          <w:rFonts w:ascii="Times New Roman" w:eastAsia="標楷體" w:hAnsi="Times New Roman" w:cs="Times New Roman"/>
          <w:sz w:val="20"/>
          <w:szCs w:val="20"/>
        </w:rPr>
        <w:t>Academic Year 2019</w:t>
      </w:r>
    </w:p>
    <w:p w:rsidR="00FD273E" w:rsidRDefault="00FD273E" w:rsidP="00ED564B">
      <w:pPr>
        <w:widowControl/>
        <w:spacing w:line="240" w:lineRule="exact"/>
        <w:ind w:leftChars="2034" w:left="5954" w:rightChars="-5" w:right="-12" w:hangingChars="536" w:hanging="1072"/>
        <w:jc w:val="right"/>
        <w:rPr>
          <w:rFonts w:ascii="Times New Roman" w:eastAsia="標楷體" w:hAnsi="Times New Roman" w:cs="Times New Roman"/>
          <w:kern w:val="0"/>
          <w:sz w:val="20"/>
          <w:szCs w:val="18"/>
          <w:lang w:val="x-none"/>
        </w:rPr>
      </w:pPr>
      <w:r w:rsidRPr="00E276D0">
        <w:rPr>
          <w:rFonts w:ascii="Times New Roman" w:eastAsia="標楷體" w:hAnsi="Times New Roman" w:cs="Times New Roman"/>
          <w:kern w:val="0"/>
          <w:sz w:val="20"/>
          <w:szCs w:val="18"/>
          <w:lang w:val="x-none" w:eastAsia="x-none"/>
        </w:rPr>
        <w:t>109.06.11</w:t>
      </w:r>
      <w:r w:rsidRPr="00E276D0">
        <w:rPr>
          <w:rFonts w:ascii="Times New Roman" w:eastAsia="標楷體" w:hAnsi="Times New Roman" w:cs="Times New Roman"/>
          <w:kern w:val="0"/>
          <w:sz w:val="20"/>
          <w:szCs w:val="18"/>
          <w:lang w:val="x-none"/>
        </w:rPr>
        <w:t xml:space="preserve">  </w:t>
      </w:r>
      <w:r w:rsidRPr="00E276D0">
        <w:rPr>
          <w:rFonts w:ascii="Times New Roman" w:eastAsia="標楷體" w:hAnsi="Times New Roman" w:cs="Times New Roman"/>
          <w:kern w:val="0"/>
          <w:sz w:val="20"/>
          <w:szCs w:val="18"/>
          <w:lang w:val="x-none" w:eastAsia="x-none"/>
        </w:rPr>
        <w:t>108</w:t>
      </w:r>
      <w:r w:rsidRPr="00E276D0">
        <w:rPr>
          <w:rFonts w:ascii="Times New Roman" w:eastAsia="標楷體" w:hAnsi="Times New Roman" w:cs="Times New Roman"/>
          <w:kern w:val="0"/>
          <w:sz w:val="20"/>
          <w:szCs w:val="18"/>
          <w:lang w:val="x-none" w:eastAsia="x-none"/>
        </w:rPr>
        <w:t>學年度第</w:t>
      </w:r>
      <w:r w:rsidRPr="00E276D0">
        <w:rPr>
          <w:rFonts w:ascii="Times New Roman" w:eastAsia="標楷體" w:hAnsi="Times New Roman" w:cs="Times New Roman"/>
          <w:kern w:val="0"/>
          <w:sz w:val="20"/>
          <w:szCs w:val="18"/>
          <w:lang w:val="x-none" w:eastAsia="x-none"/>
        </w:rPr>
        <w:t>11</w:t>
      </w:r>
      <w:r w:rsidRPr="00E276D0">
        <w:rPr>
          <w:rFonts w:ascii="Times New Roman" w:eastAsia="標楷體" w:hAnsi="Times New Roman" w:cs="Times New Roman"/>
          <w:kern w:val="0"/>
          <w:sz w:val="20"/>
          <w:szCs w:val="18"/>
          <w:lang w:val="x-none" w:eastAsia="x-none"/>
        </w:rPr>
        <w:t>次行政會議通</w:t>
      </w:r>
      <w:r w:rsidRPr="00E276D0">
        <w:rPr>
          <w:rFonts w:ascii="Times New Roman" w:eastAsia="標楷體" w:hAnsi="Times New Roman" w:cs="Times New Roman"/>
          <w:kern w:val="0"/>
          <w:sz w:val="20"/>
          <w:szCs w:val="18"/>
          <w:lang w:val="x-none"/>
        </w:rPr>
        <w:t>過</w:t>
      </w:r>
    </w:p>
    <w:p w:rsidR="00CA0379" w:rsidRPr="00CA0379" w:rsidRDefault="00CA0379" w:rsidP="00CA0379">
      <w:pPr>
        <w:widowControl/>
        <w:spacing w:line="240" w:lineRule="exact"/>
        <w:ind w:leftChars="2034" w:left="5954" w:rightChars="-5" w:right="-12" w:hangingChars="536" w:hanging="1072"/>
        <w:jc w:val="right"/>
        <w:rPr>
          <w:rFonts w:ascii="Times New Roman" w:eastAsia="標楷體" w:hAnsi="Times New Roman" w:cs="Times New Roman"/>
          <w:kern w:val="0"/>
          <w:sz w:val="20"/>
          <w:szCs w:val="18"/>
          <w:lang w:val="x-none"/>
        </w:rPr>
      </w:pPr>
      <w:r w:rsidRPr="00CA0379">
        <w:rPr>
          <w:rFonts w:ascii="Times New Roman" w:eastAsia="標楷體" w:hAnsi="Times New Roman" w:cs="Times New Roman"/>
          <w:kern w:val="0"/>
          <w:sz w:val="20"/>
          <w:szCs w:val="18"/>
          <w:lang w:val="x-none"/>
        </w:rPr>
        <w:t xml:space="preserve">June 11, 2020 </w:t>
      </w:r>
      <w:r>
        <w:rPr>
          <w:rFonts w:ascii="Times New Roman" w:eastAsia="標楷體" w:hAnsi="Times New Roman" w:cs="Times New Roman"/>
          <w:kern w:val="0"/>
          <w:sz w:val="20"/>
          <w:szCs w:val="18"/>
          <w:lang w:val="x-none"/>
        </w:rPr>
        <w:t>P</w:t>
      </w:r>
      <w:r w:rsidRPr="00CA0379">
        <w:rPr>
          <w:rFonts w:ascii="Times New Roman" w:eastAsia="標楷體" w:hAnsi="Times New Roman" w:cs="Times New Roman"/>
          <w:kern w:val="0"/>
          <w:sz w:val="20"/>
          <w:szCs w:val="18"/>
          <w:lang w:val="x-none"/>
        </w:rPr>
        <w:t>assed by the 11</w:t>
      </w:r>
      <w:r w:rsidRPr="00CA0379">
        <w:rPr>
          <w:rFonts w:ascii="Times New Roman" w:eastAsia="標楷體" w:hAnsi="Times New Roman" w:cs="Times New Roman"/>
          <w:kern w:val="0"/>
          <w:sz w:val="20"/>
          <w:szCs w:val="18"/>
          <w:vertAlign w:val="superscript"/>
          <w:lang w:val="x-none"/>
        </w:rPr>
        <w:t>th</w:t>
      </w:r>
      <w:r w:rsidRPr="00CA0379">
        <w:rPr>
          <w:rFonts w:ascii="Times New Roman" w:eastAsia="標楷體" w:hAnsi="Times New Roman" w:cs="Times New Roman"/>
          <w:kern w:val="0"/>
          <w:sz w:val="20"/>
          <w:szCs w:val="18"/>
          <w:lang w:val="x-none"/>
        </w:rPr>
        <w:t xml:space="preserve"> Administrative Meeting of the</w:t>
      </w:r>
    </w:p>
    <w:p w:rsidR="00570569" w:rsidRPr="00E276D0" w:rsidRDefault="00CA0379" w:rsidP="00CA0379">
      <w:pPr>
        <w:widowControl/>
        <w:spacing w:line="240" w:lineRule="exact"/>
        <w:ind w:leftChars="2034" w:left="5954" w:rightChars="-5" w:right="-12" w:hangingChars="536" w:hanging="1072"/>
        <w:jc w:val="right"/>
        <w:rPr>
          <w:rFonts w:ascii="Times New Roman" w:eastAsia="標楷體" w:hAnsi="Times New Roman" w:cs="Times New Roman"/>
          <w:kern w:val="0"/>
          <w:sz w:val="20"/>
          <w:szCs w:val="18"/>
          <w:lang w:val="x-none"/>
        </w:rPr>
      </w:pPr>
      <w:r w:rsidRPr="00CA0379">
        <w:rPr>
          <w:rFonts w:ascii="Times New Roman" w:eastAsia="標楷體" w:hAnsi="Times New Roman" w:cs="Times New Roman"/>
          <w:kern w:val="0"/>
          <w:sz w:val="20"/>
          <w:szCs w:val="18"/>
          <w:lang w:val="x-none"/>
        </w:rPr>
        <w:t>Academic Year 2019</w:t>
      </w:r>
    </w:p>
    <w:p w:rsidR="00E053C0" w:rsidRDefault="00E053C0" w:rsidP="00890B36">
      <w:pPr>
        <w:widowControl/>
        <w:spacing w:line="240" w:lineRule="exact"/>
        <w:ind w:leftChars="2034" w:left="5954" w:rightChars="-5" w:right="-12" w:hangingChars="536" w:hanging="1072"/>
        <w:jc w:val="right"/>
        <w:rPr>
          <w:rFonts w:ascii="Times New Roman" w:eastAsia="標楷體" w:hAnsi="Times New Roman" w:cs="Times New Roman"/>
          <w:kern w:val="0"/>
          <w:sz w:val="20"/>
          <w:szCs w:val="18"/>
          <w:lang w:val="x-none" w:eastAsia="x-none"/>
        </w:rPr>
      </w:pPr>
      <w:r w:rsidRPr="00E276D0">
        <w:rPr>
          <w:rFonts w:ascii="Times New Roman" w:eastAsia="標楷體" w:hAnsi="Times New Roman" w:cs="Times New Roman"/>
          <w:kern w:val="0"/>
          <w:sz w:val="20"/>
          <w:szCs w:val="18"/>
          <w:lang w:val="x-none" w:eastAsia="x-none"/>
        </w:rPr>
        <w:t xml:space="preserve">109.07.02  </w:t>
      </w:r>
      <w:r w:rsidRPr="00E276D0">
        <w:rPr>
          <w:rFonts w:ascii="Times New Roman" w:eastAsia="標楷體" w:hAnsi="Times New Roman" w:cs="Times New Roman"/>
          <w:kern w:val="0"/>
          <w:sz w:val="20"/>
          <w:szCs w:val="18"/>
          <w:lang w:val="x-none" w:eastAsia="x-none"/>
        </w:rPr>
        <w:t>高</w:t>
      </w:r>
      <w:proofErr w:type="gramStart"/>
      <w:r w:rsidRPr="00E276D0">
        <w:rPr>
          <w:rFonts w:ascii="Times New Roman" w:eastAsia="標楷體" w:hAnsi="Times New Roman" w:cs="Times New Roman"/>
          <w:kern w:val="0"/>
          <w:sz w:val="20"/>
          <w:szCs w:val="18"/>
          <w:lang w:val="x-none" w:eastAsia="x-none"/>
        </w:rPr>
        <w:t>醫教字</w:t>
      </w:r>
      <w:proofErr w:type="gramEnd"/>
      <w:r w:rsidRPr="00E276D0">
        <w:rPr>
          <w:rFonts w:ascii="Times New Roman" w:eastAsia="標楷體" w:hAnsi="Times New Roman" w:cs="Times New Roman"/>
          <w:kern w:val="0"/>
          <w:sz w:val="20"/>
          <w:szCs w:val="18"/>
          <w:lang w:val="x-none" w:eastAsia="x-none"/>
        </w:rPr>
        <w:t>第</w:t>
      </w:r>
      <w:r w:rsidRPr="00E276D0">
        <w:rPr>
          <w:rFonts w:ascii="Times New Roman" w:eastAsia="標楷體" w:hAnsi="Times New Roman" w:cs="Times New Roman"/>
          <w:kern w:val="0"/>
          <w:sz w:val="20"/>
          <w:szCs w:val="18"/>
          <w:lang w:val="x-none" w:eastAsia="x-none"/>
        </w:rPr>
        <w:t>1091101985</w:t>
      </w:r>
      <w:r w:rsidRPr="00E276D0">
        <w:rPr>
          <w:rFonts w:ascii="Times New Roman" w:eastAsia="標楷體" w:hAnsi="Times New Roman" w:cs="Times New Roman"/>
          <w:kern w:val="0"/>
          <w:sz w:val="20"/>
          <w:szCs w:val="18"/>
          <w:lang w:val="x-none" w:eastAsia="x-none"/>
        </w:rPr>
        <w:t>號函公布</w:t>
      </w:r>
    </w:p>
    <w:p w:rsidR="00540384" w:rsidRPr="00540384" w:rsidRDefault="00540384" w:rsidP="00890B36">
      <w:pPr>
        <w:widowControl/>
        <w:spacing w:line="240" w:lineRule="exact"/>
        <w:ind w:leftChars="1772" w:left="5953" w:rightChars="-5" w:right="-12" w:hangingChars="850" w:hanging="1700"/>
        <w:jc w:val="right"/>
        <w:rPr>
          <w:rFonts w:ascii="Times New Roman" w:eastAsia="標楷體" w:hAnsi="Times New Roman" w:cs="Times New Roman"/>
          <w:kern w:val="0"/>
          <w:sz w:val="20"/>
          <w:szCs w:val="18"/>
          <w:lang w:val="x-none" w:eastAsia="x-none"/>
        </w:rPr>
      </w:pPr>
      <w:r w:rsidRPr="00540384">
        <w:rPr>
          <w:rFonts w:ascii="Times New Roman" w:eastAsia="標楷體" w:hAnsi="Times New Roman" w:cs="Times New Roman"/>
          <w:kern w:val="0"/>
          <w:sz w:val="20"/>
          <w:szCs w:val="18"/>
          <w:lang w:val="x-none" w:eastAsia="x-none"/>
        </w:rPr>
        <w:t xml:space="preserve">July 2, 2020 Promulgated via the KMU official letter </w:t>
      </w:r>
      <w:proofErr w:type="spellStart"/>
      <w:r>
        <w:rPr>
          <w:rFonts w:ascii="Times New Roman" w:eastAsia="標楷體" w:hAnsi="Times New Roman" w:cs="Times New Roman"/>
          <w:kern w:val="0"/>
          <w:sz w:val="20"/>
          <w:szCs w:val="18"/>
          <w:lang w:val="x-none" w:eastAsia="x-none"/>
        </w:rPr>
        <w:t>Chiao</w:t>
      </w:r>
      <w:proofErr w:type="spellEnd"/>
      <w:r w:rsidRPr="00540384">
        <w:rPr>
          <w:rFonts w:ascii="Times New Roman" w:eastAsia="標楷體" w:hAnsi="Times New Roman" w:cs="Times New Roman"/>
          <w:kern w:val="0"/>
          <w:sz w:val="20"/>
          <w:szCs w:val="18"/>
          <w:lang w:val="x-none" w:eastAsia="x-none"/>
        </w:rPr>
        <w:t xml:space="preserve"> Tzu No. </w:t>
      </w:r>
    </w:p>
    <w:p w:rsidR="00CA0379" w:rsidRDefault="00540384" w:rsidP="00890B36">
      <w:pPr>
        <w:widowControl/>
        <w:spacing w:line="240" w:lineRule="exact"/>
        <w:ind w:leftChars="2034" w:left="5954" w:rightChars="-5" w:right="-12" w:hangingChars="536" w:hanging="1072"/>
        <w:jc w:val="right"/>
        <w:rPr>
          <w:rFonts w:ascii="Times New Roman" w:eastAsia="標楷體" w:hAnsi="Times New Roman" w:cs="Times New Roman" w:hint="eastAsia"/>
          <w:kern w:val="0"/>
          <w:sz w:val="20"/>
          <w:szCs w:val="18"/>
          <w:lang w:val="x-none" w:eastAsia="x-none"/>
        </w:rPr>
      </w:pPr>
      <w:r w:rsidRPr="00540384">
        <w:rPr>
          <w:rFonts w:ascii="Times New Roman" w:eastAsia="標楷體" w:hAnsi="Times New Roman" w:cs="Times New Roman"/>
          <w:kern w:val="0"/>
          <w:sz w:val="20"/>
          <w:szCs w:val="18"/>
          <w:lang w:val="x-none" w:eastAsia="x-none"/>
        </w:rPr>
        <w:t>1091101985</w:t>
      </w:r>
    </w:p>
    <w:p w:rsidR="00CA0379" w:rsidRPr="00E276D0" w:rsidRDefault="00CA0379" w:rsidP="00ED564B">
      <w:pPr>
        <w:widowControl/>
        <w:spacing w:afterLines="50" w:after="180" w:line="240" w:lineRule="exact"/>
        <w:ind w:leftChars="2034" w:left="5954" w:rightChars="-5" w:right="-12" w:hangingChars="536" w:hanging="1072"/>
        <w:jc w:val="right"/>
        <w:rPr>
          <w:rFonts w:ascii="Times New Roman" w:eastAsia="標楷體" w:hAnsi="Times New Roman" w:cs="Times New Roman" w:hint="eastAsia"/>
          <w:kern w:val="0"/>
          <w:sz w:val="20"/>
          <w:szCs w:val="20"/>
        </w:rPr>
      </w:pPr>
    </w:p>
    <w:tbl>
      <w:tblPr>
        <w:tblW w:w="10314" w:type="dxa"/>
        <w:jc w:val="center"/>
        <w:tblLook w:val="01E0" w:firstRow="1" w:lastRow="1" w:firstColumn="1" w:lastColumn="1" w:noHBand="0" w:noVBand="0"/>
      </w:tblPr>
      <w:tblGrid>
        <w:gridCol w:w="1101"/>
        <w:gridCol w:w="9213"/>
      </w:tblGrid>
      <w:tr w:rsidR="00FD273E" w:rsidRPr="00E276D0" w:rsidTr="00025D45">
        <w:trPr>
          <w:jc w:val="center"/>
        </w:trPr>
        <w:tc>
          <w:tcPr>
            <w:tcW w:w="1101" w:type="dxa"/>
          </w:tcPr>
          <w:p w:rsidR="00FD273E" w:rsidRDefault="00FD273E" w:rsidP="00FD273E">
            <w:pPr>
              <w:rPr>
                <w:rFonts w:ascii="Times New Roman" w:eastAsia="標楷體" w:hAnsi="Times New Roman" w:cs="Times New Roman"/>
                <w:szCs w:val="24"/>
              </w:rPr>
            </w:pPr>
            <w:r w:rsidRPr="00E276D0">
              <w:rPr>
                <w:rFonts w:ascii="Times New Roman" w:eastAsia="標楷體" w:hAnsi="Times New Roman" w:cs="Times New Roman"/>
                <w:szCs w:val="24"/>
              </w:rPr>
              <w:t>第</w:t>
            </w:r>
            <w:r w:rsidRPr="00E276D0">
              <w:rPr>
                <w:rFonts w:ascii="Times New Roman" w:eastAsia="標楷體" w:hAnsi="Times New Roman" w:cs="Times New Roman"/>
                <w:szCs w:val="24"/>
                <w:u w:val="single"/>
              </w:rPr>
              <w:t>1</w:t>
            </w:r>
            <w:r w:rsidRPr="00E276D0">
              <w:rPr>
                <w:rFonts w:ascii="Times New Roman" w:eastAsia="標楷體" w:hAnsi="Times New Roman" w:cs="Times New Roman"/>
                <w:szCs w:val="24"/>
              </w:rPr>
              <w:t>條</w:t>
            </w:r>
          </w:p>
          <w:p w:rsidR="00E276D0" w:rsidRPr="00E276D0" w:rsidRDefault="00E276D0" w:rsidP="00FD273E">
            <w:pPr>
              <w:rPr>
                <w:rFonts w:ascii="Times New Roman" w:eastAsia="標楷體" w:hAnsi="Times New Roman" w:cs="Times New Roman"/>
                <w:szCs w:val="24"/>
              </w:rPr>
            </w:pPr>
            <w:r>
              <w:rPr>
                <w:rFonts w:ascii="Times New Roman" w:eastAsia="標楷體" w:hAnsi="Times New Roman" w:cs="Times New Roman" w:hint="eastAsia"/>
                <w:szCs w:val="24"/>
              </w:rPr>
              <w:t>Ar</w:t>
            </w:r>
            <w:r>
              <w:rPr>
                <w:rFonts w:ascii="Times New Roman" w:eastAsia="標楷體" w:hAnsi="Times New Roman" w:cs="Times New Roman"/>
                <w:szCs w:val="24"/>
              </w:rPr>
              <w:t xml:space="preserve">ticle </w:t>
            </w:r>
            <w:r w:rsidRPr="00E276D0">
              <w:rPr>
                <w:rFonts w:ascii="Times New Roman" w:eastAsia="標楷體" w:hAnsi="Times New Roman" w:cs="Times New Roman"/>
                <w:szCs w:val="24"/>
                <w:u w:val="single"/>
              </w:rPr>
              <w:t>1</w:t>
            </w:r>
          </w:p>
        </w:tc>
        <w:tc>
          <w:tcPr>
            <w:tcW w:w="9213" w:type="dxa"/>
          </w:tcPr>
          <w:p w:rsidR="00FD273E" w:rsidRPr="00624FEE" w:rsidRDefault="00FD273E" w:rsidP="00FD273E">
            <w:pPr>
              <w:rPr>
                <w:rFonts w:ascii="Times New Roman" w:eastAsia="標楷體" w:hAnsi="Times New Roman" w:cs="Times New Roman"/>
                <w:szCs w:val="24"/>
              </w:rPr>
            </w:pPr>
            <w:r w:rsidRPr="00624FEE">
              <w:rPr>
                <w:rFonts w:ascii="Times New Roman" w:eastAsia="標楷體" w:hAnsi="Times New Roman" w:cs="Times New Roman"/>
                <w:szCs w:val="24"/>
              </w:rPr>
              <w:t>為有效提升本校教學品質，協助教師授課及輔助教學，特訂定本辦法。</w:t>
            </w:r>
          </w:p>
          <w:p w:rsidR="00E276D0" w:rsidRPr="00624FEE" w:rsidRDefault="00E276D0" w:rsidP="00E276D0">
            <w:pPr>
              <w:jc w:val="both"/>
              <w:rPr>
                <w:rFonts w:ascii="Times New Roman" w:eastAsia="標楷體" w:hAnsi="Times New Roman" w:cs="Times New Roman"/>
                <w:szCs w:val="24"/>
              </w:rPr>
            </w:pPr>
            <w:r w:rsidRPr="00624FEE">
              <w:rPr>
                <w:rFonts w:ascii="Times New Roman" w:eastAsia="標楷體" w:hAnsi="Times New Roman" w:cs="Times New Roman"/>
                <w:szCs w:val="24"/>
              </w:rPr>
              <w:t>Kaohsiung Medical University (KMU or “the University”) formulates the KMU Teaching Assistant Regulations (“</w:t>
            </w:r>
            <w:r w:rsidR="00272807" w:rsidRPr="00624FEE">
              <w:rPr>
                <w:rFonts w:ascii="Times New Roman" w:eastAsia="標楷體" w:hAnsi="Times New Roman" w:cs="Times New Roman"/>
                <w:szCs w:val="24"/>
              </w:rPr>
              <w:t>the Regulations”</w:t>
            </w:r>
            <w:r w:rsidRPr="00624FEE">
              <w:rPr>
                <w:rFonts w:ascii="Times New Roman" w:eastAsia="標楷體" w:hAnsi="Times New Roman" w:cs="Times New Roman"/>
                <w:szCs w:val="24"/>
              </w:rPr>
              <w:t>) to effectively enhance teaching quality and facilitate teachers in their instruction and assisted teaching.</w:t>
            </w:r>
          </w:p>
        </w:tc>
      </w:tr>
      <w:tr w:rsidR="00FD273E" w:rsidRPr="00E276D0" w:rsidTr="00025D45">
        <w:trPr>
          <w:trHeight w:val="1157"/>
          <w:jc w:val="center"/>
        </w:trPr>
        <w:tc>
          <w:tcPr>
            <w:tcW w:w="1101" w:type="dxa"/>
          </w:tcPr>
          <w:p w:rsidR="00FD273E" w:rsidRDefault="00FD273E" w:rsidP="00FD273E">
            <w:pPr>
              <w:rPr>
                <w:rFonts w:ascii="Times New Roman" w:eastAsia="標楷體" w:hAnsi="Times New Roman" w:cs="Times New Roman"/>
                <w:szCs w:val="24"/>
              </w:rPr>
            </w:pPr>
            <w:r w:rsidRPr="00E276D0">
              <w:rPr>
                <w:rFonts w:ascii="Times New Roman" w:eastAsia="標楷體" w:hAnsi="Times New Roman" w:cs="Times New Roman"/>
                <w:szCs w:val="24"/>
              </w:rPr>
              <w:t>第</w:t>
            </w:r>
            <w:r w:rsidRPr="00E276D0">
              <w:rPr>
                <w:rFonts w:ascii="Times New Roman" w:eastAsia="標楷體" w:hAnsi="Times New Roman" w:cs="Times New Roman"/>
                <w:szCs w:val="24"/>
                <w:u w:val="single"/>
              </w:rPr>
              <w:t>2</w:t>
            </w:r>
            <w:r w:rsidRPr="00E276D0">
              <w:rPr>
                <w:rFonts w:ascii="Times New Roman" w:eastAsia="標楷體" w:hAnsi="Times New Roman" w:cs="Times New Roman"/>
                <w:szCs w:val="24"/>
              </w:rPr>
              <w:t>條</w:t>
            </w:r>
          </w:p>
          <w:p w:rsidR="00272807" w:rsidRPr="00E276D0" w:rsidRDefault="00272807" w:rsidP="00FD273E">
            <w:pPr>
              <w:rPr>
                <w:rFonts w:ascii="Times New Roman" w:eastAsia="標楷體" w:hAnsi="Times New Roman" w:cs="Times New Roman"/>
                <w:szCs w:val="24"/>
              </w:rPr>
            </w:pPr>
            <w:r>
              <w:rPr>
                <w:rFonts w:ascii="Times New Roman" w:eastAsia="標楷體" w:hAnsi="Times New Roman" w:cs="Times New Roman" w:hint="eastAsia"/>
                <w:szCs w:val="24"/>
              </w:rPr>
              <w:t>A</w:t>
            </w:r>
            <w:r>
              <w:rPr>
                <w:rFonts w:ascii="Times New Roman" w:eastAsia="標楷體" w:hAnsi="Times New Roman" w:cs="Times New Roman"/>
                <w:szCs w:val="24"/>
              </w:rPr>
              <w:t xml:space="preserve">rticle </w:t>
            </w:r>
            <w:r w:rsidRPr="00272807">
              <w:rPr>
                <w:rFonts w:ascii="Times New Roman" w:eastAsia="標楷體" w:hAnsi="Times New Roman" w:cs="Times New Roman"/>
                <w:szCs w:val="24"/>
                <w:u w:val="single"/>
              </w:rPr>
              <w:t>2</w:t>
            </w:r>
          </w:p>
        </w:tc>
        <w:tc>
          <w:tcPr>
            <w:tcW w:w="9213" w:type="dxa"/>
          </w:tcPr>
          <w:p w:rsidR="00FD273E" w:rsidRDefault="00FD273E" w:rsidP="00FD273E">
            <w:pPr>
              <w:tabs>
                <w:tab w:val="left" w:pos="1806"/>
              </w:tabs>
              <w:rPr>
                <w:rFonts w:ascii="Times New Roman" w:eastAsia="標楷體" w:hAnsi="Times New Roman" w:cs="Times New Roman"/>
                <w:szCs w:val="24"/>
              </w:rPr>
            </w:pPr>
            <w:r w:rsidRPr="00E276D0">
              <w:rPr>
                <w:rFonts w:ascii="Times New Roman" w:eastAsia="標楷體" w:hAnsi="Times New Roman" w:cs="Times New Roman"/>
                <w:szCs w:val="24"/>
              </w:rPr>
              <w:t>本辦法所稱「教學助理」（</w:t>
            </w:r>
            <w:r w:rsidRPr="00E276D0">
              <w:rPr>
                <w:rFonts w:ascii="Times New Roman" w:eastAsia="標楷體" w:hAnsi="Times New Roman" w:cs="Times New Roman"/>
                <w:szCs w:val="24"/>
              </w:rPr>
              <w:t xml:space="preserve">Teaching Assistant, </w:t>
            </w:r>
            <w:r w:rsidRPr="00E276D0">
              <w:rPr>
                <w:rFonts w:ascii="Times New Roman" w:eastAsia="標楷體" w:hAnsi="Times New Roman" w:cs="Times New Roman"/>
                <w:szCs w:val="24"/>
              </w:rPr>
              <w:t>簡稱</w:t>
            </w:r>
            <w:r w:rsidRPr="00E276D0">
              <w:rPr>
                <w:rFonts w:ascii="Times New Roman" w:eastAsia="標楷體" w:hAnsi="Times New Roman" w:cs="Times New Roman"/>
                <w:szCs w:val="24"/>
              </w:rPr>
              <w:t>TA</w:t>
            </w:r>
            <w:r w:rsidRPr="00E276D0">
              <w:rPr>
                <w:rFonts w:ascii="Times New Roman" w:eastAsia="標楷體" w:hAnsi="Times New Roman" w:cs="Times New Roman"/>
                <w:szCs w:val="24"/>
              </w:rPr>
              <w:t>）係指參與教務處</w:t>
            </w:r>
            <w:r w:rsidRPr="00E276D0">
              <w:rPr>
                <w:rFonts w:ascii="Times New Roman" w:eastAsia="標楷體" w:hAnsi="Times New Roman" w:cs="Times New Roman"/>
                <w:szCs w:val="24"/>
                <w:u w:val="single"/>
              </w:rPr>
              <w:t>教學發展與資源</w:t>
            </w:r>
            <w:r w:rsidRPr="00E276D0">
              <w:rPr>
                <w:rFonts w:ascii="Times New Roman" w:eastAsia="標楷體" w:hAnsi="Times New Roman" w:cs="Times New Roman"/>
                <w:szCs w:val="24"/>
              </w:rPr>
              <w:t>中心（以下簡稱本中心）所舉辦之教學助理培訓課程並取得認證之校內外在學大學部</w:t>
            </w:r>
            <w:proofErr w:type="gramStart"/>
            <w:r w:rsidRPr="00E276D0">
              <w:rPr>
                <w:rFonts w:ascii="Times New Roman" w:eastAsia="標楷體" w:hAnsi="Times New Roman" w:cs="Times New Roman"/>
                <w:szCs w:val="24"/>
              </w:rPr>
              <w:t>學生及碩</w:t>
            </w:r>
            <w:proofErr w:type="gramEnd"/>
            <w:r w:rsidRPr="00E276D0">
              <w:rPr>
                <w:rFonts w:ascii="Times New Roman" w:eastAsia="標楷體" w:hAnsi="Times New Roman" w:cs="Times New Roman"/>
                <w:szCs w:val="24"/>
              </w:rPr>
              <w:t>、博士班研究生，協助教師進行教學相關工作之人員。基本資格如下：</w:t>
            </w:r>
          </w:p>
          <w:p w:rsidR="00272807" w:rsidRPr="00E276D0" w:rsidRDefault="00272807" w:rsidP="00272807">
            <w:pPr>
              <w:tabs>
                <w:tab w:val="left" w:pos="1806"/>
              </w:tabs>
              <w:jc w:val="both"/>
              <w:rPr>
                <w:rFonts w:ascii="Times New Roman" w:eastAsia="標楷體" w:hAnsi="Times New Roman" w:cs="Times New Roman"/>
                <w:szCs w:val="24"/>
              </w:rPr>
            </w:pPr>
            <w:r>
              <w:rPr>
                <w:rFonts w:ascii="Times New Roman" w:eastAsia="標楷體" w:hAnsi="Times New Roman" w:cs="Times New Roman"/>
                <w:szCs w:val="24"/>
              </w:rPr>
              <w:t>The term “</w:t>
            </w:r>
            <w:r w:rsidRPr="00272807">
              <w:rPr>
                <w:rFonts w:ascii="Times New Roman" w:eastAsia="標楷體" w:hAnsi="Times New Roman" w:cs="Times New Roman"/>
                <w:szCs w:val="24"/>
              </w:rPr>
              <w:t>teaching assis</w:t>
            </w:r>
            <w:r>
              <w:rPr>
                <w:rFonts w:ascii="Times New Roman" w:eastAsia="標楷體" w:hAnsi="Times New Roman" w:cs="Times New Roman"/>
                <w:szCs w:val="24"/>
              </w:rPr>
              <w:t>tant (TA)”</w:t>
            </w:r>
            <w:r w:rsidRPr="00272807">
              <w:rPr>
                <w:rFonts w:ascii="Times New Roman" w:eastAsia="標楷體" w:hAnsi="Times New Roman" w:cs="Times New Roman"/>
                <w:szCs w:val="24"/>
              </w:rPr>
              <w:t xml:space="preserve"> used in the Regulations refers to on-campus and off-campu</w:t>
            </w:r>
            <w:r>
              <w:rPr>
                <w:rFonts w:ascii="Times New Roman" w:eastAsia="標楷體" w:hAnsi="Times New Roman" w:cs="Times New Roman"/>
                <w:szCs w:val="24"/>
              </w:rPr>
              <w:t>s current undergraduate, master’</w:t>
            </w:r>
            <w:r w:rsidRPr="00272807">
              <w:rPr>
                <w:rFonts w:ascii="Times New Roman" w:eastAsia="標楷體" w:hAnsi="Times New Roman" w:cs="Times New Roman"/>
                <w:szCs w:val="24"/>
              </w:rPr>
              <w:t>s, and doctoral students who have participated in teaching assistant training programs organized by the Teaching and Learning Development and Resource Center of the Office of Academic Affairs (the Center) and have obtained a certificate to assist teachers with teaching-related tasks. Their basic qualifications are as follows:</w:t>
            </w:r>
          </w:p>
          <w:p w:rsidR="00FD273E" w:rsidRDefault="00FD273E" w:rsidP="00FD273E">
            <w:pPr>
              <w:ind w:leftChars="16" w:left="38"/>
              <w:jc w:val="both"/>
              <w:rPr>
                <w:rFonts w:ascii="Times New Roman" w:eastAsia="標楷體" w:hAnsi="Times New Roman" w:cs="Times New Roman"/>
                <w:szCs w:val="24"/>
              </w:rPr>
            </w:pPr>
            <w:proofErr w:type="gramStart"/>
            <w:r w:rsidRPr="00E276D0">
              <w:rPr>
                <w:rFonts w:ascii="Times New Roman" w:eastAsia="標楷體" w:hAnsi="Times New Roman" w:cs="Times New Roman"/>
                <w:szCs w:val="24"/>
              </w:rPr>
              <w:t>ㄧ</w:t>
            </w:r>
            <w:proofErr w:type="gramEnd"/>
            <w:r w:rsidRPr="00E276D0">
              <w:rPr>
                <w:rFonts w:ascii="Times New Roman" w:eastAsia="標楷體" w:hAnsi="Times New Roman" w:cs="Times New Roman"/>
                <w:szCs w:val="24"/>
              </w:rPr>
              <w:t>、教學助理需具有國內正式學籍之在學學生</w:t>
            </w:r>
            <w:r w:rsidRPr="00E276D0">
              <w:rPr>
                <w:rFonts w:ascii="Times New Roman" w:eastAsia="標楷體" w:hAnsi="Times New Roman" w:cs="Times New Roman"/>
                <w:szCs w:val="24"/>
              </w:rPr>
              <w:t>(</w:t>
            </w:r>
            <w:proofErr w:type="gramStart"/>
            <w:r w:rsidRPr="00E276D0">
              <w:rPr>
                <w:rFonts w:ascii="Times New Roman" w:eastAsia="標楷體" w:hAnsi="Times New Roman" w:cs="Times New Roman"/>
                <w:szCs w:val="24"/>
              </w:rPr>
              <w:t>不含休學</w:t>
            </w:r>
            <w:proofErr w:type="gramEnd"/>
            <w:r w:rsidRPr="00E276D0">
              <w:rPr>
                <w:rFonts w:ascii="Times New Roman" w:eastAsia="標楷體" w:hAnsi="Times New Roman" w:cs="Times New Roman"/>
                <w:szCs w:val="24"/>
              </w:rPr>
              <w:t>生</w:t>
            </w:r>
            <w:r w:rsidRPr="00E276D0">
              <w:rPr>
                <w:rFonts w:ascii="Times New Roman" w:eastAsia="標楷體" w:hAnsi="Times New Roman" w:cs="Times New Roman"/>
                <w:szCs w:val="24"/>
              </w:rPr>
              <w:t>)</w:t>
            </w:r>
            <w:r w:rsidRPr="00E276D0">
              <w:rPr>
                <w:rFonts w:ascii="Times New Roman" w:eastAsia="標楷體" w:hAnsi="Times New Roman" w:cs="Times New Roman"/>
                <w:szCs w:val="24"/>
              </w:rPr>
              <w:t>。</w:t>
            </w:r>
          </w:p>
          <w:p w:rsidR="00272807" w:rsidRPr="00E276D0" w:rsidRDefault="00272807" w:rsidP="003B5910">
            <w:pPr>
              <w:ind w:leftChars="16" w:left="343" w:hangingChars="127" w:hanging="305"/>
              <w:jc w:val="both"/>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 xml:space="preserve">. </w:t>
            </w:r>
            <w:r w:rsidR="00B72448" w:rsidRPr="00B72448">
              <w:rPr>
                <w:rFonts w:ascii="Times New Roman" w:eastAsia="標楷體" w:hAnsi="Times New Roman" w:cs="Times New Roman"/>
                <w:szCs w:val="24"/>
              </w:rPr>
              <w:t>Teaching assistants shall be current students with formal student status at domestic universities (not including students on leave of absence).</w:t>
            </w:r>
          </w:p>
          <w:p w:rsidR="00FD273E" w:rsidRDefault="00FD273E" w:rsidP="00FD273E">
            <w:pPr>
              <w:ind w:leftChars="14" w:left="521" w:hangingChars="203" w:hanging="487"/>
              <w:jc w:val="both"/>
              <w:rPr>
                <w:rFonts w:ascii="Times New Roman" w:eastAsia="標楷體" w:hAnsi="Times New Roman" w:cs="Times New Roman"/>
                <w:szCs w:val="24"/>
                <w:lang w:val="x-none" w:eastAsia="x-none"/>
              </w:rPr>
            </w:pPr>
            <w:proofErr w:type="spellStart"/>
            <w:r w:rsidRPr="00E276D0">
              <w:rPr>
                <w:rFonts w:ascii="Times New Roman" w:eastAsia="標楷體" w:hAnsi="Times New Roman" w:cs="Times New Roman"/>
                <w:szCs w:val="24"/>
                <w:lang w:val="x-none" w:eastAsia="x-none"/>
              </w:rPr>
              <w:t>二、教師因特殊需求，得聘用臨床醫師、醫療相關專業人員或其他具學士學位以上之專業人員擔任教學助理</w:t>
            </w:r>
            <w:proofErr w:type="spellEnd"/>
            <w:r w:rsidRPr="00E276D0">
              <w:rPr>
                <w:rFonts w:ascii="Times New Roman" w:eastAsia="標楷體" w:hAnsi="Times New Roman" w:cs="Times New Roman"/>
                <w:szCs w:val="24"/>
                <w:lang w:val="x-none" w:eastAsia="x-none"/>
              </w:rPr>
              <w:t>。</w:t>
            </w:r>
          </w:p>
          <w:p w:rsidR="00B72448" w:rsidRPr="00E276D0" w:rsidRDefault="00B72448" w:rsidP="00480A51">
            <w:pPr>
              <w:ind w:leftChars="14" w:left="344" w:hangingChars="129" w:hanging="310"/>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2</w:t>
            </w:r>
            <w:r>
              <w:rPr>
                <w:rFonts w:ascii="Times New Roman" w:eastAsia="標楷體" w:hAnsi="Times New Roman" w:cs="Times New Roman"/>
                <w:szCs w:val="24"/>
                <w:lang w:val="x-none"/>
              </w:rPr>
              <w:t xml:space="preserve">. </w:t>
            </w:r>
            <w:r w:rsidR="003B5910" w:rsidRPr="003B5910">
              <w:rPr>
                <w:rFonts w:ascii="Times New Roman" w:eastAsia="標楷體" w:hAnsi="Times New Roman" w:cs="Times New Roman"/>
                <w:szCs w:val="24"/>
                <w:lang w:val="x-none"/>
              </w:rPr>
              <w:t xml:space="preserve">Teachers may, due to specific needs, hire clinicians, medical professionals, or other professionals with at least a </w:t>
            </w:r>
            <w:r w:rsidR="00624FEE">
              <w:rPr>
                <w:rFonts w:ascii="Times New Roman" w:eastAsia="標楷體" w:hAnsi="Times New Roman" w:cs="Times New Roman"/>
                <w:szCs w:val="24"/>
                <w:lang w:val="x-none"/>
              </w:rPr>
              <w:t>bachelor’</w:t>
            </w:r>
            <w:r w:rsidR="003B5910" w:rsidRPr="003B5910">
              <w:rPr>
                <w:rFonts w:ascii="Times New Roman" w:eastAsia="標楷體" w:hAnsi="Times New Roman" w:cs="Times New Roman"/>
                <w:szCs w:val="24"/>
                <w:lang w:val="x-none"/>
              </w:rPr>
              <w:t>s degree as teaching assistants.</w:t>
            </w:r>
          </w:p>
          <w:p w:rsidR="003B5910" w:rsidRDefault="00FD273E" w:rsidP="00480A51">
            <w:pPr>
              <w:ind w:leftChars="14" w:left="536" w:hangingChars="209" w:hanging="502"/>
              <w:jc w:val="both"/>
              <w:rPr>
                <w:rFonts w:ascii="Times New Roman" w:eastAsia="標楷體" w:hAnsi="Times New Roman" w:cs="Times New Roman"/>
                <w:szCs w:val="24"/>
                <w:lang w:val="x-none" w:eastAsia="x-none"/>
              </w:rPr>
            </w:pPr>
            <w:r w:rsidRPr="00E276D0">
              <w:rPr>
                <w:rFonts w:ascii="Times New Roman" w:eastAsia="標楷體" w:hAnsi="Times New Roman" w:cs="Times New Roman"/>
                <w:szCs w:val="24"/>
                <w:lang w:val="x-none" w:eastAsia="x-none"/>
              </w:rPr>
              <w:t>三、教師未能於本校聘用相關科系或資格相符之教學助理，得聘用國內之在學大學部學生及碩、博班研究生擔任跨校教學助理，應取得本校教學助理認證資格。</w:t>
            </w:r>
          </w:p>
          <w:p w:rsidR="003B5910" w:rsidRPr="00E276D0" w:rsidRDefault="003B5910" w:rsidP="00480A51">
            <w:pPr>
              <w:ind w:leftChars="13" w:left="326" w:hangingChars="123" w:hanging="295"/>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3</w:t>
            </w:r>
            <w:r>
              <w:rPr>
                <w:rFonts w:ascii="Times New Roman" w:eastAsia="標楷體" w:hAnsi="Times New Roman" w:cs="Times New Roman"/>
                <w:szCs w:val="24"/>
                <w:lang w:val="x-none"/>
              </w:rPr>
              <w:t xml:space="preserve">. </w:t>
            </w:r>
            <w:r w:rsidRPr="003B5910">
              <w:rPr>
                <w:rFonts w:ascii="Times New Roman" w:eastAsia="標楷體" w:hAnsi="Times New Roman" w:cs="Times New Roman"/>
                <w:szCs w:val="24"/>
                <w:lang w:val="x-none"/>
              </w:rPr>
              <w:t>If teachers are unable to find teaching assistants on campus who are from relevant departments or graduate institutes or meet the required qualifications, they may hir</w:t>
            </w:r>
            <w:r w:rsidR="00624FEE">
              <w:rPr>
                <w:rFonts w:ascii="Times New Roman" w:eastAsia="標楷體" w:hAnsi="Times New Roman" w:cs="Times New Roman"/>
                <w:szCs w:val="24"/>
                <w:lang w:val="x-none"/>
              </w:rPr>
              <w:t>e current undergraduate, master’</w:t>
            </w:r>
            <w:r w:rsidRPr="003B5910">
              <w:rPr>
                <w:rFonts w:ascii="Times New Roman" w:eastAsia="標楷體" w:hAnsi="Times New Roman" w:cs="Times New Roman"/>
                <w:szCs w:val="24"/>
                <w:lang w:val="x-none"/>
              </w:rPr>
              <w:t xml:space="preserve">s, or doctoral students from other domestic universities as inter-school teaching assistants. These students </w:t>
            </w:r>
            <w:r w:rsidR="00624FEE">
              <w:rPr>
                <w:rFonts w:ascii="Times New Roman" w:eastAsia="標楷體" w:hAnsi="Times New Roman" w:cs="Times New Roman" w:hint="eastAsia"/>
                <w:szCs w:val="24"/>
                <w:lang w:val="x-none"/>
              </w:rPr>
              <w:t>s</w:t>
            </w:r>
            <w:r w:rsidR="00624FEE">
              <w:rPr>
                <w:rFonts w:ascii="Times New Roman" w:eastAsia="標楷體" w:hAnsi="Times New Roman" w:cs="Times New Roman"/>
                <w:szCs w:val="24"/>
                <w:lang w:val="x-none"/>
              </w:rPr>
              <w:t>hall obtain the University’</w:t>
            </w:r>
            <w:r w:rsidRPr="003B5910">
              <w:rPr>
                <w:rFonts w:ascii="Times New Roman" w:eastAsia="標楷體" w:hAnsi="Times New Roman" w:cs="Times New Roman"/>
                <w:szCs w:val="24"/>
                <w:lang w:val="x-none"/>
              </w:rPr>
              <w:t>s teaching assistant certificate.</w:t>
            </w:r>
          </w:p>
          <w:p w:rsidR="00FD273E" w:rsidRDefault="00FD273E" w:rsidP="00FD273E">
            <w:pPr>
              <w:ind w:left="34"/>
              <w:jc w:val="both"/>
              <w:rPr>
                <w:rFonts w:ascii="Times New Roman" w:eastAsia="標楷體" w:hAnsi="Times New Roman" w:cs="Times New Roman"/>
                <w:szCs w:val="24"/>
                <w:lang w:val="x-none" w:eastAsia="x-none"/>
              </w:rPr>
            </w:pPr>
            <w:proofErr w:type="spellStart"/>
            <w:r w:rsidRPr="00E276D0">
              <w:rPr>
                <w:rFonts w:ascii="Times New Roman" w:eastAsia="標楷體" w:hAnsi="Times New Roman" w:cs="Times New Roman"/>
                <w:szCs w:val="24"/>
                <w:lang w:val="x-none" w:eastAsia="x-none"/>
              </w:rPr>
              <w:t>四、協助數位化教學教材製作之助理者，需具備數位教學助理之認證</w:t>
            </w:r>
            <w:proofErr w:type="spellEnd"/>
            <w:r w:rsidRPr="00E276D0">
              <w:rPr>
                <w:rFonts w:ascii="Times New Roman" w:eastAsia="標楷體" w:hAnsi="Times New Roman" w:cs="Times New Roman"/>
                <w:szCs w:val="24"/>
                <w:lang w:val="x-none" w:eastAsia="x-none"/>
              </w:rPr>
              <w:t>。</w:t>
            </w:r>
          </w:p>
          <w:p w:rsidR="00480A51" w:rsidRPr="00E276D0" w:rsidRDefault="00480A51" w:rsidP="00CD45F6">
            <w:pPr>
              <w:ind w:leftChars="15" w:left="288" w:hangingChars="105" w:hanging="252"/>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4</w:t>
            </w:r>
            <w:r>
              <w:rPr>
                <w:rFonts w:ascii="Times New Roman" w:eastAsia="標楷體" w:hAnsi="Times New Roman" w:cs="Times New Roman"/>
                <w:szCs w:val="24"/>
                <w:lang w:val="x-none"/>
              </w:rPr>
              <w:t xml:space="preserve">. </w:t>
            </w:r>
            <w:r w:rsidR="00CD45F6" w:rsidRPr="00CD45F6">
              <w:rPr>
                <w:rFonts w:ascii="Times New Roman" w:eastAsia="標楷體" w:hAnsi="Times New Roman" w:cs="Times New Roman"/>
                <w:szCs w:val="24"/>
                <w:lang w:val="x-none"/>
              </w:rPr>
              <w:t>Students assisting in the creation of digital teaching materials shall have a digital teaching assistant certification.</w:t>
            </w:r>
          </w:p>
          <w:p w:rsidR="00FD273E" w:rsidRDefault="00FD273E" w:rsidP="00FD273E">
            <w:pPr>
              <w:ind w:left="34"/>
              <w:jc w:val="both"/>
              <w:rPr>
                <w:rFonts w:ascii="Times New Roman" w:eastAsia="標楷體" w:hAnsi="Times New Roman" w:cs="Times New Roman"/>
                <w:szCs w:val="24"/>
                <w:lang w:val="x-none" w:eastAsia="x-none"/>
              </w:rPr>
            </w:pPr>
            <w:proofErr w:type="spellStart"/>
            <w:r w:rsidRPr="00E276D0">
              <w:rPr>
                <w:rFonts w:ascii="Times New Roman" w:eastAsia="標楷體" w:hAnsi="Times New Roman" w:cs="Times New Roman"/>
                <w:szCs w:val="24"/>
                <w:lang w:val="x-none" w:eastAsia="x-none"/>
              </w:rPr>
              <w:t>五、如為僑生、外籍生身分者，應先取得工作證始得擔任</w:t>
            </w:r>
            <w:proofErr w:type="spellEnd"/>
            <w:r w:rsidRPr="00E276D0">
              <w:rPr>
                <w:rFonts w:ascii="Times New Roman" w:eastAsia="標楷體" w:hAnsi="Times New Roman" w:cs="Times New Roman"/>
                <w:szCs w:val="24"/>
                <w:lang w:val="x-none" w:eastAsia="x-none"/>
              </w:rPr>
              <w:t>。</w:t>
            </w:r>
          </w:p>
          <w:p w:rsidR="00CD45F6" w:rsidRPr="00E276D0" w:rsidRDefault="00CD45F6" w:rsidP="00CD45F6">
            <w:pPr>
              <w:ind w:leftChars="13" w:left="326" w:hangingChars="123" w:hanging="295"/>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5</w:t>
            </w:r>
            <w:r>
              <w:rPr>
                <w:rFonts w:ascii="Times New Roman" w:eastAsia="標楷體" w:hAnsi="Times New Roman" w:cs="Times New Roman"/>
                <w:szCs w:val="24"/>
                <w:lang w:val="x-none"/>
              </w:rPr>
              <w:t xml:space="preserve">. </w:t>
            </w:r>
            <w:r w:rsidRPr="00CD45F6">
              <w:rPr>
                <w:rFonts w:ascii="Times New Roman" w:eastAsia="標楷體" w:hAnsi="Times New Roman" w:cs="Times New Roman"/>
                <w:szCs w:val="24"/>
                <w:lang w:val="x-none"/>
              </w:rPr>
              <w:t>Overseas Chinese students or international students shall obtain a work permit before serving as teaching assistants.</w:t>
            </w:r>
          </w:p>
        </w:tc>
      </w:tr>
      <w:tr w:rsidR="00FD273E" w:rsidRPr="00E276D0" w:rsidTr="00025D45">
        <w:trPr>
          <w:trHeight w:val="1157"/>
          <w:jc w:val="center"/>
        </w:trPr>
        <w:tc>
          <w:tcPr>
            <w:tcW w:w="1101" w:type="dxa"/>
          </w:tcPr>
          <w:p w:rsidR="00FD273E" w:rsidRDefault="00FD273E" w:rsidP="00FD273E">
            <w:pPr>
              <w:rPr>
                <w:rFonts w:ascii="Times New Roman" w:eastAsia="標楷體" w:hAnsi="Times New Roman" w:cs="Times New Roman"/>
                <w:szCs w:val="24"/>
              </w:rPr>
            </w:pPr>
            <w:r w:rsidRPr="00E276D0">
              <w:rPr>
                <w:rFonts w:ascii="Times New Roman" w:eastAsia="標楷體" w:hAnsi="Times New Roman" w:cs="Times New Roman"/>
                <w:szCs w:val="24"/>
              </w:rPr>
              <w:t>第</w:t>
            </w:r>
            <w:r w:rsidRPr="00E276D0">
              <w:rPr>
                <w:rFonts w:ascii="Times New Roman" w:eastAsia="標楷體" w:hAnsi="Times New Roman" w:cs="Times New Roman"/>
                <w:szCs w:val="24"/>
                <w:u w:val="single"/>
              </w:rPr>
              <w:t>3</w:t>
            </w:r>
            <w:r w:rsidRPr="00E276D0">
              <w:rPr>
                <w:rFonts w:ascii="Times New Roman" w:eastAsia="標楷體" w:hAnsi="Times New Roman" w:cs="Times New Roman"/>
                <w:szCs w:val="24"/>
              </w:rPr>
              <w:t>條</w:t>
            </w:r>
          </w:p>
          <w:p w:rsidR="00CD45F6" w:rsidRPr="00E276D0" w:rsidRDefault="00CD45F6" w:rsidP="00FD273E">
            <w:pPr>
              <w:rPr>
                <w:rFonts w:ascii="Times New Roman" w:eastAsia="標楷體" w:hAnsi="Times New Roman" w:cs="Times New Roman"/>
                <w:szCs w:val="24"/>
              </w:rPr>
            </w:pPr>
            <w:r>
              <w:rPr>
                <w:rFonts w:ascii="Times New Roman" w:eastAsia="標楷體" w:hAnsi="Times New Roman" w:cs="Times New Roman" w:hint="eastAsia"/>
                <w:szCs w:val="24"/>
              </w:rPr>
              <w:t>A</w:t>
            </w:r>
            <w:r>
              <w:rPr>
                <w:rFonts w:ascii="Times New Roman" w:eastAsia="標楷體" w:hAnsi="Times New Roman" w:cs="Times New Roman"/>
                <w:szCs w:val="24"/>
              </w:rPr>
              <w:t xml:space="preserve">rticle </w:t>
            </w:r>
            <w:r w:rsidRPr="00CD45F6">
              <w:rPr>
                <w:rFonts w:ascii="Times New Roman" w:eastAsia="標楷體" w:hAnsi="Times New Roman" w:cs="Times New Roman"/>
                <w:szCs w:val="24"/>
                <w:u w:val="single"/>
              </w:rPr>
              <w:t>3</w:t>
            </w:r>
          </w:p>
        </w:tc>
        <w:tc>
          <w:tcPr>
            <w:tcW w:w="9213" w:type="dxa"/>
          </w:tcPr>
          <w:p w:rsidR="00FD273E" w:rsidRDefault="00FD273E" w:rsidP="00FD273E">
            <w:pPr>
              <w:tabs>
                <w:tab w:val="num" w:pos="1080"/>
              </w:tabs>
              <w:jc w:val="both"/>
              <w:rPr>
                <w:rFonts w:ascii="Times New Roman" w:eastAsia="標楷體" w:hAnsi="Times New Roman" w:cs="Times New Roman"/>
                <w:szCs w:val="24"/>
              </w:rPr>
            </w:pPr>
            <w:r w:rsidRPr="00E276D0">
              <w:rPr>
                <w:rFonts w:ascii="Times New Roman" w:eastAsia="標楷體" w:hAnsi="Times New Roman" w:cs="Times New Roman"/>
                <w:szCs w:val="24"/>
              </w:rPr>
              <w:t>教學助理職責：</w:t>
            </w:r>
          </w:p>
          <w:p w:rsidR="00CD45F6" w:rsidRPr="00E276D0" w:rsidRDefault="003E6E1B" w:rsidP="00FD273E">
            <w:pPr>
              <w:tabs>
                <w:tab w:val="num" w:pos="1080"/>
              </w:tabs>
              <w:jc w:val="both"/>
              <w:rPr>
                <w:rFonts w:ascii="Times New Roman" w:eastAsia="標楷體" w:hAnsi="Times New Roman" w:cs="Times New Roman"/>
                <w:szCs w:val="24"/>
              </w:rPr>
            </w:pPr>
            <w:r w:rsidRPr="003E6E1B">
              <w:rPr>
                <w:rFonts w:ascii="Times New Roman" w:eastAsia="標楷體" w:hAnsi="Times New Roman" w:cs="Times New Roman"/>
                <w:szCs w:val="24"/>
              </w:rPr>
              <w:t>The duties of teaching assistants include:</w:t>
            </w:r>
          </w:p>
          <w:p w:rsidR="00FD273E" w:rsidRDefault="00FD273E" w:rsidP="00FD273E">
            <w:pPr>
              <w:ind w:left="528" w:hangingChars="220" w:hanging="528"/>
              <w:jc w:val="both"/>
              <w:rPr>
                <w:rFonts w:ascii="Times New Roman" w:eastAsia="標楷體" w:hAnsi="Times New Roman" w:cs="Times New Roman"/>
                <w:szCs w:val="24"/>
              </w:rPr>
            </w:pPr>
            <w:r w:rsidRPr="00E276D0">
              <w:rPr>
                <w:rFonts w:ascii="Times New Roman" w:eastAsia="標楷體" w:hAnsi="Times New Roman" w:cs="Times New Roman"/>
                <w:szCs w:val="24"/>
              </w:rPr>
              <w:t>一、協助「一般課程」教學：配合課程之需要，進行課程相關準備及協助教師製作教材、</w:t>
            </w:r>
            <w:r w:rsidRPr="00E276D0">
              <w:rPr>
                <w:rFonts w:ascii="Times New Roman" w:eastAsia="標楷體" w:hAnsi="Times New Roman" w:cs="Times New Roman"/>
                <w:szCs w:val="24"/>
              </w:rPr>
              <w:lastRenderedPageBreak/>
              <w:t>學生課業輔導、協助作業評量及修改、設計或維護課程網頁、管理數位網路學園</w:t>
            </w:r>
            <w:r w:rsidRPr="00E276D0">
              <w:rPr>
                <w:rFonts w:ascii="Times New Roman" w:eastAsia="標楷體" w:hAnsi="Times New Roman" w:cs="Times New Roman"/>
                <w:szCs w:val="24"/>
              </w:rPr>
              <w:t>(e-learning)</w:t>
            </w:r>
            <w:r w:rsidRPr="00E276D0">
              <w:rPr>
                <w:rFonts w:ascii="Times New Roman" w:eastAsia="標楷體" w:hAnsi="Times New Roman" w:cs="Times New Roman"/>
                <w:szCs w:val="24"/>
              </w:rPr>
              <w:t>等。</w:t>
            </w:r>
          </w:p>
          <w:p w:rsidR="003E6E1B" w:rsidRPr="003E6E1B" w:rsidRDefault="003E6E1B" w:rsidP="00E159F2">
            <w:pPr>
              <w:ind w:left="216" w:hangingChars="90" w:hanging="216"/>
              <w:jc w:val="both"/>
              <w:rPr>
                <w:rFonts w:ascii="Times New Roman" w:eastAsia="標楷體" w:hAnsi="Times New Roman" w:cs="Times New Roman"/>
                <w:szCs w:val="24"/>
              </w:rPr>
            </w:pPr>
            <w:r>
              <w:rPr>
                <w:rFonts w:ascii="Times New Roman" w:eastAsia="標楷體" w:hAnsi="Times New Roman" w:cs="Times New Roman"/>
                <w:szCs w:val="24"/>
              </w:rPr>
              <w:t xml:space="preserve">1. </w:t>
            </w:r>
            <w:r w:rsidR="00E159F2">
              <w:rPr>
                <w:rFonts w:ascii="Times New Roman" w:eastAsia="標楷體" w:hAnsi="Times New Roman" w:cs="Times New Roman"/>
                <w:szCs w:val="24"/>
              </w:rPr>
              <w:t>Assistance in</w:t>
            </w:r>
            <w:r w:rsidRPr="003E6E1B">
              <w:rPr>
                <w:rFonts w:ascii="Times New Roman" w:eastAsia="標楷體" w:hAnsi="Times New Roman" w:cs="Times New Roman"/>
                <w:szCs w:val="24"/>
              </w:rPr>
              <w:t xml:space="preserve"> general courses: Assisting with course preparation and the creation of teaching materials based on course requirements, providing tutoring to students, assisting with assignment assessment and grading, designing or maintaining course webpages, and managing e-learning platforms.</w:t>
            </w:r>
          </w:p>
          <w:p w:rsidR="00FD273E" w:rsidRDefault="00FD273E" w:rsidP="00FD273E">
            <w:pPr>
              <w:ind w:left="458" w:hangingChars="191" w:hanging="458"/>
              <w:jc w:val="both"/>
              <w:rPr>
                <w:rFonts w:ascii="Times New Roman" w:eastAsia="標楷體" w:hAnsi="Times New Roman" w:cs="Times New Roman"/>
                <w:szCs w:val="24"/>
              </w:rPr>
            </w:pPr>
            <w:r w:rsidRPr="00E276D0">
              <w:rPr>
                <w:rFonts w:ascii="Times New Roman" w:eastAsia="標楷體" w:hAnsi="Times New Roman" w:cs="Times New Roman"/>
                <w:szCs w:val="24"/>
              </w:rPr>
              <w:t>二、協助「討論課程」教學：配合課程分組討論之需要，帶領修課同學進行小組討論、</w:t>
            </w:r>
            <w:r w:rsidRPr="00E276D0">
              <w:rPr>
                <w:rFonts w:ascii="Times New Roman" w:eastAsia="標楷體" w:hAnsi="Times New Roman" w:cs="Times New Roman"/>
                <w:szCs w:val="24"/>
              </w:rPr>
              <w:t xml:space="preserve">PBL </w:t>
            </w:r>
            <w:r w:rsidRPr="00E276D0">
              <w:rPr>
                <w:rFonts w:ascii="Times New Roman" w:eastAsia="標楷體" w:hAnsi="Times New Roman" w:cs="Times New Roman"/>
                <w:szCs w:val="24"/>
              </w:rPr>
              <w:t>教學、</w:t>
            </w:r>
            <w:r w:rsidRPr="00E276D0">
              <w:rPr>
                <w:rFonts w:ascii="Times New Roman" w:eastAsia="標楷體" w:hAnsi="Times New Roman" w:cs="Times New Roman"/>
                <w:szCs w:val="24"/>
              </w:rPr>
              <w:t>TBL</w:t>
            </w:r>
            <w:r w:rsidRPr="00E276D0">
              <w:rPr>
                <w:rFonts w:ascii="Times New Roman" w:eastAsia="標楷體" w:hAnsi="Times New Roman" w:cs="Times New Roman"/>
                <w:szCs w:val="24"/>
              </w:rPr>
              <w:t>教學或全英語課程討論等。</w:t>
            </w:r>
          </w:p>
          <w:p w:rsidR="003E6E1B" w:rsidRPr="00E276D0" w:rsidRDefault="003E6E1B" w:rsidP="00E159F2">
            <w:pPr>
              <w:ind w:left="245" w:hangingChars="102" w:hanging="245"/>
              <w:jc w:val="both"/>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 xml:space="preserve">. </w:t>
            </w:r>
            <w:r w:rsidR="00E159F2">
              <w:rPr>
                <w:rFonts w:ascii="Times New Roman" w:eastAsia="標楷體" w:hAnsi="Times New Roman" w:cs="Times New Roman"/>
                <w:szCs w:val="24"/>
              </w:rPr>
              <w:t>Assistance in</w:t>
            </w:r>
            <w:r w:rsidR="00311E77" w:rsidRPr="00311E77">
              <w:rPr>
                <w:rFonts w:ascii="Times New Roman" w:eastAsia="標楷體" w:hAnsi="Times New Roman" w:cs="Times New Roman"/>
                <w:szCs w:val="24"/>
              </w:rPr>
              <w:t xml:space="preserve"> discussion courses: Guiding students in group discussions, problem-based learning (PBL), and team-based learning (TBL) based on course requirements.</w:t>
            </w:r>
          </w:p>
          <w:p w:rsidR="00FD273E" w:rsidRDefault="00FD273E" w:rsidP="00FD273E">
            <w:pPr>
              <w:ind w:left="528" w:hangingChars="220" w:hanging="528"/>
              <w:jc w:val="both"/>
              <w:rPr>
                <w:rFonts w:ascii="Times New Roman" w:eastAsia="標楷體" w:hAnsi="Times New Roman" w:cs="Times New Roman"/>
                <w:szCs w:val="24"/>
              </w:rPr>
            </w:pPr>
            <w:r w:rsidRPr="00E276D0">
              <w:rPr>
                <w:rFonts w:ascii="Times New Roman" w:eastAsia="標楷體" w:hAnsi="Times New Roman" w:cs="Times New Roman"/>
                <w:szCs w:val="24"/>
              </w:rPr>
              <w:t>三、協助「實驗</w:t>
            </w:r>
            <w:r w:rsidRPr="00E276D0">
              <w:rPr>
                <w:rFonts w:ascii="Times New Roman" w:eastAsia="標楷體" w:hAnsi="Times New Roman" w:cs="Times New Roman"/>
                <w:szCs w:val="24"/>
              </w:rPr>
              <w:t>/</w:t>
            </w:r>
            <w:r w:rsidRPr="00E276D0">
              <w:rPr>
                <w:rFonts w:ascii="Times New Roman" w:eastAsia="標楷體" w:hAnsi="Times New Roman" w:cs="Times New Roman"/>
                <w:szCs w:val="24"/>
              </w:rPr>
              <w:t>實作課程」教學：配合實驗課或實作課之需要，帶領修課同學進行分組實驗教學或實作練習，包括協助教師準備上課儀器與材料、協助學生實驗或實作相關之討論、督導實驗室安全、課後整理實驗室、協助評量修改實驗報告，課後練習指導等。</w:t>
            </w:r>
          </w:p>
          <w:p w:rsidR="00311E77" w:rsidRPr="00E276D0" w:rsidRDefault="00311E77" w:rsidP="00CE36EA">
            <w:pPr>
              <w:ind w:left="259" w:hangingChars="108" w:hanging="259"/>
              <w:jc w:val="both"/>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 xml:space="preserve">. </w:t>
            </w:r>
            <w:r w:rsidR="00CE36EA" w:rsidRPr="00CE36EA">
              <w:rPr>
                <w:rFonts w:ascii="Times New Roman" w:eastAsia="標楷體" w:hAnsi="Times New Roman" w:cs="Times New Roman"/>
                <w:szCs w:val="24"/>
              </w:rPr>
              <w:t xml:space="preserve">Assistance in </w:t>
            </w:r>
            <w:r w:rsidR="004D464A">
              <w:rPr>
                <w:rFonts w:ascii="Times New Roman" w:eastAsia="標楷體" w:hAnsi="Times New Roman" w:cs="Times New Roman"/>
                <w:szCs w:val="24"/>
              </w:rPr>
              <w:t>laboratory</w:t>
            </w:r>
            <w:r w:rsidR="00CE36EA" w:rsidRPr="00CE36EA">
              <w:rPr>
                <w:rFonts w:ascii="Times New Roman" w:eastAsia="標楷體" w:hAnsi="Times New Roman" w:cs="Times New Roman"/>
                <w:szCs w:val="24"/>
              </w:rPr>
              <w:t>/practical courses: Guiding students in group experiments or practical activities based on course requirements, which includes helping teachers prepare instruments and materials, assisting students in conducting experiments or practices, ensuring laboratory safety, cleaning up the laboratory after class, assisting with the assessment and grading of experimental reports, and providing after-class practice support.</w:t>
            </w:r>
          </w:p>
          <w:p w:rsidR="00FD273E" w:rsidRDefault="00FD273E" w:rsidP="00FD273E">
            <w:pPr>
              <w:ind w:left="528" w:hangingChars="220" w:hanging="528"/>
              <w:jc w:val="both"/>
              <w:rPr>
                <w:rFonts w:ascii="Times New Roman" w:eastAsia="標楷體" w:hAnsi="Times New Roman" w:cs="Times New Roman"/>
                <w:szCs w:val="24"/>
              </w:rPr>
            </w:pPr>
            <w:r w:rsidRPr="00E276D0">
              <w:rPr>
                <w:rFonts w:ascii="Times New Roman" w:eastAsia="標楷體" w:hAnsi="Times New Roman" w:cs="Times New Roman"/>
                <w:szCs w:val="24"/>
              </w:rPr>
              <w:t>四、協助「數位課程」教學：配合數位化課程之需要，協助教師製作數位教材、課程錄影、</w:t>
            </w:r>
            <w:proofErr w:type="gramStart"/>
            <w:r w:rsidRPr="00E276D0">
              <w:rPr>
                <w:rFonts w:ascii="Times New Roman" w:eastAsia="標楷體" w:hAnsi="Times New Roman" w:cs="Times New Roman"/>
                <w:szCs w:val="24"/>
              </w:rPr>
              <w:t>線上平台</w:t>
            </w:r>
            <w:proofErr w:type="gramEnd"/>
            <w:r w:rsidRPr="00E276D0">
              <w:rPr>
                <w:rFonts w:ascii="Times New Roman" w:eastAsia="標楷體" w:hAnsi="Times New Roman" w:cs="Times New Roman"/>
                <w:szCs w:val="24"/>
              </w:rPr>
              <w:t>維護及數位教學</w:t>
            </w:r>
            <w:r w:rsidRPr="00E276D0">
              <w:rPr>
                <w:rFonts w:ascii="Times New Roman" w:eastAsia="標楷體" w:hAnsi="Times New Roman" w:cs="Times New Roman"/>
                <w:szCs w:val="24"/>
              </w:rPr>
              <w:t>(</w:t>
            </w:r>
            <w:r w:rsidRPr="00E276D0">
              <w:rPr>
                <w:rFonts w:ascii="Times New Roman" w:eastAsia="標楷體" w:hAnsi="Times New Roman" w:cs="Times New Roman"/>
                <w:szCs w:val="24"/>
              </w:rPr>
              <w:t>含</w:t>
            </w:r>
            <w:r w:rsidRPr="00E276D0">
              <w:rPr>
                <w:rFonts w:ascii="Times New Roman" w:eastAsia="標楷體" w:hAnsi="Times New Roman" w:cs="Times New Roman"/>
                <w:szCs w:val="24"/>
              </w:rPr>
              <w:t xml:space="preserve">IRS </w:t>
            </w:r>
            <w:r w:rsidRPr="00E276D0">
              <w:rPr>
                <w:rFonts w:ascii="Times New Roman" w:eastAsia="標楷體" w:hAnsi="Times New Roman" w:cs="Times New Roman"/>
                <w:szCs w:val="24"/>
              </w:rPr>
              <w:t>課程</w:t>
            </w:r>
            <w:r w:rsidRPr="00E276D0">
              <w:rPr>
                <w:rFonts w:ascii="Times New Roman" w:eastAsia="標楷體" w:hAnsi="Times New Roman" w:cs="Times New Roman"/>
                <w:szCs w:val="24"/>
              </w:rPr>
              <w:t>)</w:t>
            </w:r>
            <w:r w:rsidRPr="00E276D0">
              <w:rPr>
                <w:rFonts w:ascii="Times New Roman" w:eastAsia="標楷體" w:hAnsi="Times New Roman" w:cs="Times New Roman"/>
                <w:szCs w:val="24"/>
              </w:rPr>
              <w:t>等。配合課程教學方式進行課堂協助，並帶領學生進行問題討論</w:t>
            </w:r>
            <w:proofErr w:type="gramStart"/>
            <w:r w:rsidRPr="00E276D0">
              <w:rPr>
                <w:rFonts w:ascii="Times New Roman" w:eastAsia="標楷體" w:hAnsi="Times New Roman" w:cs="Times New Roman"/>
                <w:szCs w:val="24"/>
              </w:rPr>
              <w:t>及解答</w:t>
            </w:r>
            <w:proofErr w:type="gramEnd"/>
            <w:r w:rsidRPr="00E276D0">
              <w:rPr>
                <w:rFonts w:ascii="Times New Roman" w:eastAsia="標楷體" w:hAnsi="Times New Roman" w:cs="Times New Roman"/>
                <w:szCs w:val="24"/>
              </w:rPr>
              <w:t>。</w:t>
            </w:r>
          </w:p>
          <w:p w:rsidR="00CE36EA" w:rsidRPr="00E276D0" w:rsidRDefault="00CE36EA" w:rsidP="00695F2B">
            <w:pPr>
              <w:ind w:left="245" w:hangingChars="102" w:hanging="245"/>
              <w:jc w:val="both"/>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szCs w:val="24"/>
              </w:rPr>
              <w:t xml:space="preserve">. </w:t>
            </w:r>
            <w:r w:rsidR="00695F2B" w:rsidRPr="00695F2B">
              <w:rPr>
                <w:rFonts w:ascii="Times New Roman" w:eastAsia="標楷體" w:hAnsi="Times New Roman" w:cs="Times New Roman"/>
                <w:szCs w:val="24"/>
              </w:rPr>
              <w:t>Assistance in digital courses: Helping teachers create digital teaching materials based on course requirements, recording lectures, maintaining online digital teaching platforms (including the Interactive Response System [IRS]), providing in-class support, and guiding students in discussions and problem-solving.</w:t>
            </w:r>
          </w:p>
        </w:tc>
      </w:tr>
      <w:tr w:rsidR="00FD273E" w:rsidRPr="00E276D0" w:rsidTr="00025D45">
        <w:trPr>
          <w:jc w:val="center"/>
        </w:trPr>
        <w:tc>
          <w:tcPr>
            <w:tcW w:w="1101" w:type="dxa"/>
          </w:tcPr>
          <w:p w:rsidR="00FD273E" w:rsidRDefault="00FD273E" w:rsidP="00FD273E">
            <w:pPr>
              <w:rPr>
                <w:rFonts w:ascii="Times New Roman" w:eastAsia="標楷體" w:hAnsi="Times New Roman" w:cs="Times New Roman"/>
                <w:szCs w:val="24"/>
              </w:rPr>
            </w:pPr>
            <w:r w:rsidRPr="00E276D0">
              <w:rPr>
                <w:rFonts w:ascii="Times New Roman" w:eastAsia="標楷體" w:hAnsi="Times New Roman" w:cs="Times New Roman"/>
                <w:szCs w:val="24"/>
              </w:rPr>
              <w:lastRenderedPageBreak/>
              <w:t>第</w:t>
            </w:r>
            <w:r w:rsidRPr="00E276D0">
              <w:rPr>
                <w:rFonts w:ascii="Times New Roman" w:eastAsia="標楷體" w:hAnsi="Times New Roman" w:cs="Times New Roman"/>
                <w:szCs w:val="24"/>
                <w:u w:val="single"/>
              </w:rPr>
              <w:t>4</w:t>
            </w:r>
            <w:r w:rsidRPr="00E276D0">
              <w:rPr>
                <w:rFonts w:ascii="Times New Roman" w:eastAsia="標楷體" w:hAnsi="Times New Roman" w:cs="Times New Roman"/>
                <w:szCs w:val="24"/>
              </w:rPr>
              <w:t>條</w:t>
            </w:r>
          </w:p>
          <w:p w:rsidR="00695F2B" w:rsidRPr="00E276D0" w:rsidRDefault="00695F2B" w:rsidP="00FD273E">
            <w:pPr>
              <w:rPr>
                <w:rFonts w:ascii="Times New Roman" w:eastAsia="標楷體" w:hAnsi="Times New Roman" w:cs="Times New Roman"/>
                <w:szCs w:val="24"/>
              </w:rPr>
            </w:pPr>
            <w:r>
              <w:rPr>
                <w:rFonts w:ascii="Times New Roman" w:eastAsia="標楷體" w:hAnsi="Times New Roman" w:cs="Times New Roman" w:hint="eastAsia"/>
                <w:szCs w:val="24"/>
              </w:rPr>
              <w:t>A</w:t>
            </w:r>
            <w:r>
              <w:rPr>
                <w:rFonts w:ascii="Times New Roman" w:eastAsia="標楷體" w:hAnsi="Times New Roman" w:cs="Times New Roman"/>
                <w:szCs w:val="24"/>
              </w:rPr>
              <w:t xml:space="preserve">rticle </w:t>
            </w:r>
            <w:r w:rsidRPr="005F39DC">
              <w:rPr>
                <w:rFonts w:ascii="Times New Roman" w:eastAsia="標楷體" w:hAnsi="Times New Roman" w:cs="Times New Roman"/>
                <w:szCs w:val="24"/>
                <w:u w:val="single"/>
              </w:rPr>
              <w:t>4</w:t>
            </w:r>
          </w:p>
        </w:tc>
        <w:tc>
          <w:tcPr>
            <w:tcW w:w="9213" w:type="dxa"/>
          </w:tcPr>
          <w:p w:rsidR="00FD273E" w:rsidRDefault="00FD273E" w:rsidP="00FD273E">
            <w:pPr>
              <w:ind w:left="1080" w:hangingChars="450" w:hanging="1080"/>
              <w:jc w:val="both"/>
              <w:rPr>
                <w:rFonts w:ascii="Times New Roman" w:eastAsia="標楷體" w:hAnsi="Times New Roman" w:cs="Times New Roman"/>
                <w:szCs w:val="24"/>
              </w:rPr>
            </w:pPr>
            <w:r w:rsidRPr="00E276D0">
              <w:rPr>
                <w:rFonts w:ascii="Times New Roman" w:eastAsia="標楷體" w:hAnsi="Times New Roman" w:cs="Times New Roman"/>
                <w:szCs w:val="24"/>
              </w:rPr>
              <w:t>培訓與認證：</w:t>
            </w:r>
          </w:p>
          <w:p w:rsidR="00695F2B" w:rsidRPr="00E276D0" w:rsidRDefault="00695F2B" w:rsidP="00FD273E">
            <w:pPr>
              <w:ind w:left="1080" w:hangingChars="450" w:hanging="1080"/>
              <w:jc w:val="both"/>
              <w:rPr>
                <w:rFonts w:ascii="Times New Roman" w:eastAsia="標楷體" w:hAnsi="Times New Roman" w:cs="Times New Roman"/>
                <w:szCs w:val="24"/>
              </w:rPr>
            </w:pPr>
            <w:r>
              <w:rPr>
                <w:rFonts w:ascii="Times New Roman" w:eastAsia="標楷體" w:hAnsi="Times New Roman" w:cs="Times New Roman" w:hint="eastAsia"/>
                <w:szCs w:val="24"/>
              </w:rPr>
              <w:t>T</w:t>
            </w:r>
            <w:r>
              <w:rPr>
                <w:rFonts w:ascii="Times New Roman" w:eastAsia="標楷體" w:hAnsi="Times New Roman" w:cs="Times New Roman"/>
                <w:szCs w:val="24"/>
              </w:rPr>
              <w:t>raining and certification:</w:t>
            </w:r>
          </w:p>
          <w:p w:rsidR="00FD273E" w:rsidRDefault="00FD273E" w:rsidP="00FD273E">
            <w:pPr>
              <w:numPr>
                <w:ilvl w:val="1"/>
                <w:numId w:val="1"/>
              </w:numPr>
              <w:ind w:left="530" w:hanging="530"/>
              <w:jc w:val="both"/>
              <w:rPr>
                <w:rFonts w:ascii="Times New Roman" w:eastAsia="標楷體" w:hAnsi="Times New Roman" w:cs="Times New Roman"/>
                <w:szCs w:val="24"/>
              </w:rPr>
            </w:pPr>
            <w:r w:rsidRPr="00E276D0">
              <w:rPr>
                <w:rFonts w:ascii="Times New Roman" w:eastAsia="標楷體" w:hAnsi="Times New Roman" w:cs="Times New Roman"/>
                <w:szCs w:val="24"/>
              </w:rPr>
              <w:t>為培訓本校教學助理基本教學知能，本中心得於每學期舉辦培訓課程，以協助其確實瞭解該制度之內容與規範，提升教學相關技能。</w:t>
            </w:r>
          </w:p>
          <w:p w:rsidR="00695F2B" w:rsidRPr="00695F2B" w:rsidRDefault="00B302D6" w:rsidP="00B302D6">
            <w:pPr>
              <w:pStyle w:val="a3"/>
              <w:numPr>
                <w:ilvl w:val="0"/>
                <w:numId w:val="18"/>
              </w:numPr>
              <w:ind w:leftChars="0"/>
              <w:jc w:val="both"/>
              <w:rPr>
                <w:rFonts w:ascii="Times New Roman" w:eastAsia="標楷體" w:hAnsi="Times New Roman"/>
              </w:rPr>
            </w:pPr>
            <w:r w:rsidRPr="00B302D6">
              <w:rPr>
                <w:rFonts w:ascii="Times New Roman" w:eastAsia="標楷體" w:hAnsi="Times New Roman"/>
              </w:rPr>
              <w:t>The Center may organize training programs each semes</w:t>
            </w:r>
            <w:r w:rsidR="004D464A">
              <w:rPr>
                <w:rFonts w:ascii="Times New Roman" w:eastAsia="標楷體" w:hAnsi="Times New Roman"/>
              </w:rPr>
              <w:t xml:space="preserve">ter to help teaching assistants </w:t>
            </w:r>
            <w:r w:rsidRPr="00B302D6">
              <w:rPr>
                <w:rFonts w:ascii="Times New Roman" w:eastAsia="標楷體" w:hAnsi="Times New Roman"/>
              </w:rPr>
              <w:t>establish basic teaching competence, fully understand the content and regulations of the system, and improve their teaching-related skills.</w:t>
            </w:r>
          </w:p>
          <w:p w:rsidR="00FD273E" w:rsidRDefault="00FD273E" w:rsidP="00FD273E">
            <w:pPr>
              <w:numPr>
                <w:ilvl w:val="1"/>
                <w:numId w:val="1"/>
              </w:numPr>
              <w:ind w:left="530" w:hanging="530"/>
              <w:jc w:val="both"/>
              <w:rPr>
                <w:rFonts w:ascii="Times New Roman" w:eastAsia="標楷體" w:hAnsi="Times New Roman" w:cs="Times New Roman"/>
                <w:szCs w:val="24"/>
              </w:rPr>
            </w:pPr>
            <w:r w:rsidRPr="00E276D0">
              <w:rPr>
                <w:rFonts w:ascii="Times New Roman" w:eastAsia="標楷體" w:hAnsi="Times New Roman" w:cs="Times New Roman"/>
                <w:szCs w:val="24"/>
              </w:rPr>
              <w:t>參與本中心舉辦之培訓課程並符合標準者，即具教學助理資格，始得擔任教學助理。</w:t>
            </w:r>
          </w:p>
          <w:p w:rsidR="00B302D6" w:rsidRPr="00B302D6" w:rsidRDefault="00B302D6" w:rsidP="00B302D6">
            <w:pPr>
              <w:pStyle w:val="a3"/>
              <w:numPr>
                <w:ilvl w:val="0"/>
                <w:numId w:val="18"/>
              </w:numPr>
              <w:ind w:leftChars="0"/>
              <w:jc w:val="both"/>
              <w:rPr>
                <w:rFonts w:ascii="Times New Roman" w:eastAsia="標楷體" w:hAnsi="Times New Roman"/>
              </w:rPr>
            </w:pPr>
            <w:r w:rsidRPr="00B302D6">
              <w:rPr>
                <w:rFonts w:ascii="Times New Roman" w:eastAsia="標楷體" w:hAnsi="Times New Roman"/>
              </w:rPr>
              <w:t>Students who have participated in the training programs organized by the Center and have met the required standards are qualified to serve as teaching assistants.</w:t>
            </w:r>
          </w:p>
          <w:p w:rsidR="00FD273E" w:rsidRDefault="00FD273E" w:rsidP="00FD273E">
            <w:pPr>
              <w:numPr>
                <w:ilvl w:val="1"/>
                <w:numId w:val="1"/>
              </w:numPr>
              <w:ind w:left="530" w:hanging="530"/>
              <w:jc w:val="both"/>
              <w:rPr>
                <w:rFonts w:ascii="Times New Roman" w:eastAsia="標楷體" w:hAnsi="Times New Roman" w:cs="Times New Roman"/>
                <w:szCs w:val="24"/>
              </w:rPr>
            </w:pPr>
            <w:r w:rsidRPr="00E276D0">
              <w:rPr>
                <w:rFonts w:ascii="Times New Roman" w:eastAsia="標楷體" w:hAnsi="Times New Roman" w:cs="Times New Roman"/>
                <w:szCs w:val="24"/>
              </w:rPr>
              <w:t>擔任「數位課程」之教學助理，應修習數位課程製作之相關培訓課程。</w:t>
            </w:r>
          </w:p>
          <w:p w:rsidR="00B302D6" w:rsidRPr="00B302D6" w:rsidRDefault="00B302D6" w:rsidP="00B302D6">
            <w:pPr>
              <w:pStyle w:val="a3"/>
              <w:numPr>
                <w:ilvl w:val="0"/>
                <w:numId w:val="18"/>
              </w:numPr>
              <w:ind w:leftChars="0"/>
              <w:jc w:val="both"/>
              <w:rPr>
                <w:rFonts w:ascii="Times New Roman" w:eastAsia="標楷體" w:hAnsi="Times New Roman"/>
              </w:rPr>
            </w:pPr>
            <w:r w:rsidRPr="00B302D6">
              <w:rPr>
                <w:rFonts w:ascii="Times New Roman" w:eastAsia="標楷體" w:hAnsi="Times New Roman"/>
              </w:rPr>
              <w:t>Students who serve as teaching assistants for digital courses shall also complete training programs on digital course production.</w:t>
            </w:r>
          </w:p>
          <w:p w:rsidR="00FD273E" w:rsidRDefault="00FD273E" w:rsidP="00FD273E">
            <w:pPr>
              <w:numPr>
                <w:ilvl w:val="1"/>
                <w:numId w:val="1"/>
              </w:numPr>
              <w:ind w:left="530" w:hanging="530"/>
              <w:jc w:val="both"/>
              <w:rPr>
                <w:rFonts w:ascii="Times New Roman" w:eastAsia="標楷體" w:hAnsi="Times New Roman" w:cs="Times New Roman"/>
                <w:szCs w:val="24"/>
              </w:rPr>
            </w:pPr>
            <w:r w:rsidRPr="00E276D0">
              <w:rPr>
                <w:rFonts w:ascii="Times New Roman" w:eastAsia="標楷體" w:hAnsi="Times New Roman" w:cs="Times New Roman"/>
                <w:szCs w:val="24"/>
              </w:rPr>
              <w:t>教學助理有義務瞭解每一學期本校增修教學助理制度相關之規定，並依據修訂之規定執行。</w:t>
            </w:r>
          </w:p>
          <w:p w:rsidR="00B302D6" w:rsidRPr="00B302D6" w:rsidRDefault="005F39DC" w:rsidP="005F39DC">
            <w:pPr>
              <w:pStyle w:val="a3"/>
              <w:numPr>
                <w:ilvl w:val="0"/>
                <w:numId w:val="18"/>
              </w:numPr>
              <w:ind w:leftChars="0"/>
              <w:jc w:val="both"/>
              <w:rPr>
                <w:rFonts w:ascii="Times New Roman" w:eastAsia="標楷體" w:hAnsi="Times New Roman"/>
              </w:rPr>
            </w:pPr>
            <w:r w:rsidRPr="005F39DC">
              <w:rPr>
                <w:rFonts w:ascii="Times New Roman" w:eastAsia="標楷體" w:hAnsi="Times New Roman"/>
              </w:rPr>
              <w:lastRenderedPageBreak/>
              <w:t xml:space="preserve">Teaching assistants are obliged to familiarize themselves with any additions </w:t>
            </w:r>
            <w:r>
              <w:rPr>
                <w:rFonts w:ascii="Times New Roman" w:eastAsia="標楷體" w:hAnsi="Times New Roman"/>
              </w:rPr>
              <w:t>or amendments to the University’</w:t>
            </w:r>
            <w:r w:rsidRPr="005F39DC">
              <w:rPr>
                <w:rFonts w:ascii="Times New Roman" w:eastAsia="標楷體" w:hAnsi="Times New Roman"/>
              </w:rPr>
              <w:t>s regulations related to the teaching assistant system and comply with them accordingly.</w:t>
            </w:r>
          </w:p>
        </w:tc>
      </w:tr>
      <w:tr w:rsidR="00FD273E" w:rsidRPr="00E276D0" w:rsidTr="00025D45">
        <w:trPr>
          <w:jc w:val="center"/>
        </w:trPr>
        <w:tc>
          <w:tcPr>
            <w:tcW w:w="1101" w:type="dxa"/>
          </w:tcPr>
          <w:p w:rsidR="005F39DC" w:rsidRDefault="00FD273E" w:rsidP="00FD273E">
            <w:pPr>
              <w:rPr>
                <w:rFonts w:ascii="Times New Roman" w:eastAsia="標楷體" w:hAnsi="Times New Roman" w:cs="Times New Roman"/>
                <w:szCs w:val="24"/>
              </w:rPr>
            </w:pPr>
            <w:r w:rsidRPr="00E276D0">
              <w:rPr>
                <w:rFonts w:ascii="Times New Roman" w:eastAsia="標楷體" w:hAnsi="Times New Roman" w:cs="Times New Roman"/>
                <w:szCs w:val="24"/>
              </w:rPr>
              <w:lastRenderedPageBreak/>
              <w:t>第</w:t>
            </w:r>
            <w:r w:rsidRPr="00E276D0">
              <w:rPr>
                <w:rFonts w:ascii="Times New Roman" w:eastAsia="標楷體" w:hAnsi="Times New Roman" w:cs="Times New Roman"/>
                <w:szCs w:val="24"/>
                <w:u w:val="single"/>
              </w:rPr>
              <w:t>5</w:t>
            </w:r>
            <w:r w:rsidR="005F39DC">
              <w:rPr>
                <w:rFonts w:ascii="Times New Roman" w:eastAsia="標楷體" w:hAnsi="Times New Roman" w:cs="Times New Roman" w:hint="eastAsia"/>
                <w:szCs w:val="24"/>
              </w:rPr>
              <w:t>條</w:t>
            </w:r>
          </w:p>
          <w:p w:rsidR="005F39DC" w:rsidRPr="00E276D0" w:rsidRDefault="005F39DC" w:rsidP="00FD273E">
            <w:pPr>
              <w:rPr>
                <w:rFonts w:ascii="Times New Roman" w:eastAsia="標楷體" w:hAnsi="Times New Roman" w:cs="Times New Roman"/>
                <w:szCs w:val="24"/>
              </w:rPr>
            </w:pPr>
            <w:r>
              <w:rPr>
                <w:rFonts w:ascii="Times New Roman" w:eastAsia="標楷體" w:hAnsi="Times New Roman" w:cs="Times New Roman" w:hint="eastAsia"/>
                <w:szCs w:val="24"/>
              </w:rPr>
              <w:t>A</w:t>
            </w:r>
            <w:r>
              <w:rPr>
                <w:rFonts w:ascii="Times New Roman" w:eastAsia="標楷體" w:hAnsi="Times New Roman" w:cs="Times New Roman"/>
                <w:szCs w:val="24"/>
              </w:rPr>
              <w:t xml:space="preserve">rticle </w:t>
            </w:r>
            <w:r w:rsidRPr="005F39DC">
              <w:rPr>
                <w:rFonts w:ascii="Times New Roman" w:eastAsia="標楷體" w:hAnsi="Times New Roman" w:cs="Times New Roman"/>
                <w:szCs w:val="24"/>
                <w:u w:val="single"/>
              </w:rPr>
              <w:t>5</w:t>
            </w:r>
          </w:p>
        </w:tc>
        <w:tc>
          <w:tcPr>
            <w:tcW w:w="9213" w:type="dxa"/>
          </w:tcPr>
          <w:p w:rsidR="00FD273E" w:rsidRDefault="00FD273E" w:rsidP="00FD273E">
            <w:pPr>
              <w:rPr>
                <w:rFonts w:ascii="Times New Roman" w:eastAsia="標楷體" w:hAnsi="Times New Roman" w:cs="Times New Roman"/>
                <w:szCs w:val="24"/>
              </w:rPr>
            </w:pPr>
            <w:r w:rsidRPr="00E276D0">
              <w:rPr>
                <w:rFonts w:ascii="Times New Roman" w:eastAsia="標楷體" w:hAnsi="Times New Roman" w:cs="Times New Roman"/>
                <w:szCs w:val="24"/>
              </w:rPr>
              <w:t>經費來源及補助金額：</w:t>
            </w:r>
          </w:p>
          <w:p w:rsidR="005F39DC" w:rsidRPr="00E276D0" w:rsidRDefault="005F39DC" w:rsidP="00FD273E">
            <w:pPr>
              <w:rPr>
                <w:rFonts w:ascii="Times New Roman" w:eastAsia="標楷體" w:hAnsi="Times New Roman" w:cs="Times New Roman"/>
                <w:szCs w:val="24"/>
              </w:rPr>
            </w:pPr>
            <w:r w:rsidRPr="005F39DC">
              <w:rPr>
                <w:rFonts w:ascii="Times New Roman" w:eastAsia="標楷體" w:hAnsi="Times New Roman" w:cs="Times New Roman"/>
                <w:szCs w:val="24"/>
              </w:rPr>
              <w:t>Funding source and subsidy amount:</w:t>
            </w:r>
          </w:p>
          <w:p w:rsidR="00FD273E" w:rsidRDefault="00FD273E" w:rsidP="00FD273E">
            <w:pPr>
              <w:numPr>
                <w:ilvl w:val="0"/>
                <w:numId w:val="4"/>
              </w:numPr>
              <w:ind w:left="585" w:hanging="585"/>
              <w:jc w:val="both"/>
              <w:rPr>
                <w:rFonts w:ascii="Times New Roman" w:eastAsia="標楷體" w:hAnsi="Times New Roman" w:cs="Times New Roman"/>
                <w:szCs w:val="24"/>
              </w:rPr>
            </w:pPr>
            <w:r w:rsidRPr="00E276D0">
              <w:rPr>
                <w:rFonts w:ascii="Times New Roman" w:eastAsia="標楷體" w:hAnsi="Times New Roman" w:cs="Times New Roman"/>
                <w:szCs w:val="24"/>
              </w:rPr>
              <w:t>本辦法之經費來源由教育部相關獎補助計畫或本校相關經費支應。本中心每學期初得依經費來源及狀況訂定教學助理經費申請原則。</w:t>
            </w:r>
          </w:p>
          <w:p w:rsidR="005F39DC" w:rsidRPr="005F39DC" w:rsidRDefault="005F39DC" w:rsidP="005F39DC">
            <w:pPr>
              <w:pStyle w:val="a3"/>
              <w:numPr>
                <w:ilvl w:val="0"/>
                <w:numId w:val="19"/>
              </w:numPr>
              <w:ind w:leftChars="0"/>
              <w:jc w:val="both"/>
              <w:rPr>
                <w:rFonts w:ascii="Times New Roman" w:eastAsia="標楷體" w:hAnsi="Times New Roman"/>
              </w:rPr>
            </w:pPr>
            <w:r w:rsidRPr="005F39DC">
              <w:rPr>
                <w:rFonts w:ascii="Times New Roman" w:eastAsia="標楷體" w:hAnsi="Times New Roman"/>
              </w:rPr>
              <w:t>The funds for the Regulations shall be financed by the relevant award and subsidy programs of the Ministry of Education or by the internal funds of the University.</w:t>
            </w:r>
            <w:r>
              <w:t xml:space="preserve"> </w:t>
            </w:r>
            <w:r w:rsidRPr="005F39DC">
              <w:rPr>
                <w:rFonts w:ascii="Times New Roman" w:eastAsia="標楷體" w:hAnsi="Times New Roman"/>
              </w:rPr>
              <w:t>The Center may establish principles for the application of teaching assistant funding at the beginning of each semester in accordance with the available funding source and financial status.</w:t>
            </w:r>
          </w:p>
          <w:p w:rsidR="00FD273E" w:rsidRDefault="00FD273E" w:rsidP="00FD273E">
            <w:pPr>
              <w:numPr>
                <w:ilvl w:val="0"/>
                <w:numId w:val="4"/>
              </w:numPr>
              <w:ind w:left="571" w:hanging="560"/>
              <w:jc w:val="both"/>
              <w:rPr>
                <w:rFonts w:ascii="Times New Roman" w:eastAsia="標楷體" w:hAnsi="Times New Roman" w:cs="Times New Roman"/>
                <w:szCs w:val="24"/>
              </w:rPr>
            </w:pPr>
            <w:r w:rsidRPr="00E276D0">
              <w:rPr>
                <w:rFonts w:ascii="Times New Roman" w:eastAsia="標楷體" w:hAnsi="Times New Roman" w:cs="Times New Roman"/>
                <w:szCs w:val="24"/>
              </w:rPr>
              <w:t>本中心得依教師申請課程類型及當學年度經費狀況核定各課程之聘用教學助理員額、補助金額及工作時數。</w:t>
            </w:r>
          </w:p>
          <w:p w:rsidR="005F39DC" w:rsidRPr="00280F51" w:rsidRDefault="00280F51" w:rsidP="00280F51">
            <w:pPr>
              <w:pStyle w:val="a3"/>
              <w:numPr>
                <w:ilvl w:val="0"/>
                <w:numId w:val="19"/>
              </w:numPr>
              <w:ind w:leftChars="0"/>
              <w:jc w:val="both"/>
              <w:rPr>
                <w:rFonts w:ascii="Times New Roman" w:eastAsia="標楷體" w:hAnsi="Times New Roman"/>
              </w:rPr>
            </w:pPr>
            <w:r w:rsidRPr="00280F51">
              <w:rPr>
                <w:rFonts w:ascii="Times New Roman" w:eastAsia="標楷體" w:hAnsi="Times New Roman"/>
              </w:rPr>
              <w:t>The Center may determine the teaching assistant quota, subsidy amount, and working hours per course based on the course categories applied for by teachers and the available funding for the current academic year.</w:t>
            </w:r>
          </w:p>
        </w:tc>
      </w:tr>
      <w:tr w:rsidR="00FD273E" w:rsidRPr="00E276D0" w:rsidTr="00025D45">
        <w:trPr>
          <w:jc w:val="center"/>
        </w:trPr>
        <w:tc>
          <w:tcPr>
            <w:tcW w:w="1101" w:type="dxa"/>
          </w:tcPr>
          <w:p w:rsidR="00FD273E" w:rsidRDefault="00FD273E" w:rsidP="00FD273E">
            <w:pPr>
              <w:rPr>
                <w:rFonts w:ascii="Times New Roman" w:eastAsia="標楷體" w:hAnsi="Times New Roman" w:cs="Times New Roman"/>
                <w:szCs w:val="24"/>
              </w:rPr>
            </w:pPr>
            <w:r w:rsidRPr="00E276D0">
              <w:rPr>
                <w:rFonts w:ascii="Times New Roman" w:eastAsia="標楷體" w:hAnsi="Times New Roman" w:cs="Times New Roman"/>
                <w:szCs w:val="24"/>
              </w:rPr>
              <w:t>第</w:t>
            </w:r>
            <w:r w:rsidRPr="00E276D0">
              <w:rPr>
                <w:rFonts w:ascii="Times New Roman" w:eastAsia="標楷體" w:hAnsi="Times New Roman" w:cs="Times New Roman"/>
                <w:szCs w:val="24"/>
                <w:u w:val="single"/>
              </w:rPr>
              <w:t>6</w:t>
            </w:r>
            <w:r w:rsidRPr="00E276D0">
              <w:rPr>
                <w:rFonts w:ascii="Times New Roman" w:eastAsia="標楷體" w:hAnsi="Times New Roman" w:cs="Times New Roman"/>
                <w:szCs w:val="24"/>
              </w:rPr>
              <w:t>條</w:t>
            </w:r>
          </w:p>
          <w:p w:rsidR="00280F51" w:rsidRPr="00E276D0" w:rsidRDefault="00280F51" w:rsidP="00FD273E">
            <w:pPr>
              <w:rPr>
                <w:rFonts w:ascii="Times New Roman" w:eastAsia="標楷體" w:hAnsi="Times New Roman" w:cs="Times New Roman"/>
                <w:szCs w:val="24"/>
              </w:rPr>
            </w:pPr>
            <w:r>
              <w:rPr>
                <w:rFonts w:ascii="Times New Roman" w:eastAsia="標楷體" w:hAnsi="Times New Roman" w:cs="Times New Roman" w:hint="eastAsia"/>
                <w:szCs w:val="24"/>
              </w:rPr>
              <w:t>A</w:t>
            </w:r>
            <w:r>
              <w:rPr>
                <w:rFonts w:ascii="Times New Roman" w:eastAsia="標楷體" w:hAnsi="Times New Roman" w:cs="Times New Roman"/>
                <w:szCs w:val="24"/>
              </w:rPr>
              <w:t xml:space="preserve">rticle </w:t>
            </w:r>
            <w:r w:rsidRPr="00280F51">
              <w:rPr>
                <w:rFonts w:ascii="Times New Roman" w:eastAsia="標楷體" w:hAnsi="Times New Roman" w:cs="Times New Roman"/>
                <w:szCs w:val="24"/>
                <w:u w:val="single"/>
              </w:rPr>
              <w:t>6</w:t>
            </w:r>
          </w:p>
          <w:p w:rsidR="00FD273E" w:rsidRPr="00E276D0" w:rsidRDefault="00FD273E" w:rsidP="00FD273E">
            <w:pPr>
              <w:rPr>
                <w:rFonts w:ascii="Times New Roman" w:eastAsia="標楷體" w:hAnsi="Times New Roman" w:cs="Times New Roman"/>
                <w:szCs w:val="24"/>
              </w:rPr>
            </w:pPr>
          </w:p>
        </w:tc>
        <w:tc>
          <w:tcPr>
            <w:tcW w:w="9213" w:type="dxa"/>
          </w:tcPr>
          <w:p w:rsidR="00FD273E" w:rsidRDefault="00FD273E" w:rsidP="00FD273E">
            <w:pPr>
              <w:ind w:left="458" w:hangingChars="191" w:hanging="458"/>
              <w:rPr>
                <w:rFonts w:ascii="Times New Roman" w:eastAsia="標楷體" w:hAnsi="Times New Roman" w:cs="Times New Roman"/>
                <w:szCs w:val="24"/>
              </w:rPr>
            </w:pPr>
            <w:r w:rsidRPr="00E276D0">
              <w:rPr>
                <w:rFonts w:ascii="Times New Roman" w:eastAsia="標楷體" w:hAnsi="Times New Roman" w:cs="Times New Roman"/>
                <w:szCs w:val="24"/>
              </w:rPr>
              <w:t>經費申請程序及審查：</w:t>
            </w:r>
          </w:p>
          <w:p w:rsidR="00280F51" w:rsidRPr="00E276D0" w:rsidRDefault="005A6CF5" w:rsidP="00FD273E">
            <w:pPr>
              <w:ind w:left="458" w:hangingChars="191" w:hanging="458"/>
              <w:rPr>
                <w:rFonts w:ascii="Times New Roman" w:eastAsia="標楷體" w:hAnsi="Times New Roman" w:cs="Times New Roman"/>
                <w:szCs w:val="24"/>
              </w:rPr>
            </w:pPr>
            <w:r w:rsidRPr="005A6CF5">
              <w:rPr>
                <w:rFonts w:ascii="Times New Roman" w:eastAsia="標楷體" w:hAnsi="Times New Roman" w:cs="Times New Roman"/>
                <w:szCs w:val="24"/>
              </w:rPr>
              <w:t>Funding application and review processes:</w:t>
            </w:r>
          </w:p>
          <w:p w:rsidR="00FD273E" w:rsidRDefault="00FD273E" w:rsidP="00FD273E">
            <w:pPr>
              <w:numPr>
                <w:ilvl w:val="1"/>
                <w:numId w:val="2"/>
              </w:numPr>
              <w:ind w:left="601" w:hanging="567"/>
              <w:rPr>
                <w:rFonts w:ascii="Times New Roman" w:eastAsia="標楷體" w:hAnsi="Times New Roman" w:cs="Times New Roman"/>
                <w:szCs w:val="24"/>
              </w:rPr>
            </w:pPr>
            <w:r w:rsidRPr="00E276D0">
              <w:rPr>
                <w:rFonts w:ascii="Times New Roman" w:eastAsia="標楷體" w:hAnsi="Times New Roman" w:cs="Times New Roman"/>
                <w:szCs w:val="24"/>
              </w:rPr>
              <w:t>本中心於</w:t>
            </w:r>
            <w:r w:rsidRPr="00E276D0">
              <w:rPr>
                <w:rFonts w:ascii="Times New Roman" w:eastAsia="標楷體" w:hAnsi="Times New Roman" w:cs="Times New Roman"/>
                <w:szCs w:val="24"/>
                <w:u w:val="single"/>
              </w:rPr>
              <w:t>每學期末公告次</w:t>
            </w:r>
            <w:proofErr w:type="gramStart"/>
            <w:r w:rsidRPr="00E276D0">
              <w:rPr>
                <w:rFonts w:ascii="Times New Roman" w:eastAsia="標楷體" w:hAnsi="Times New Roman" w:cs="Times New Roman"/>
                <w:szCs w:val="24"/>
                <w:u w:val="single"/>
              </w:rPr>
              <w:t>ㄧ</w:t>
            </w:r>
            <w:proofErr w:type="gramEnd"/>
            <w:r w:rsidRPr="00E276D0">
              <w:rPr>
                <w:rFonts w:ascii="Times New Roman" w:eastAsia="標楷體" w:hAnsi="Times New Roman" w:cs="Times New Roman"/>
                <w:szCs w:val="24"/>
                <w:u w:val="single"/>
              </w:rPr>
              <w:t>學期申請作業</w:t>
            </w:r>
            <w:r w:rsidRPr="00E276D0">
              <w:rPr>
                <w:rFonts w:ascii="Times New Roman" w:eastAsia="標楷體" w:hAnsi="Times New Roman" w:cs="Times New Roman"/>
                <w:szCs w:val="24"/>
              </w:rPr>
              <w:t>，申請教師應於規定申請期限內填具申請書向本中心申請。</w:t>
            </w:r>
          </w:p>
          <w:p w:rsidR="005A6CF5" w:rsidRPr="005A6CF5" w:rsidRDefault="005A6CF5" w:rsidP="005A6CF5">
            <w:pPr>
              <w:pStyle w:val="a3"/>
              <w:numPr>
                <w:ilvl w:val="0"/>
                <w:numId w:val="20"/>
              </w:numPr>
              <w:ind w:leftChars="0"/>
              <w:jc w:val="both"/>
              <w:rPr>
                <w:rFonts w:ascii="Times New Roman" w:eastAsia="標楷體" w:hAnsi="Times New Roman"/>
              </w:rPr>
            </w:pPr>
            <w:r w:rsidRPr="005A6CF5">
              <w:rPr>
                <w:rFonts w:ascii="Times New Roman" w:eastAsia="標楷體" w:hAnsi="Times New Roman"/>
              </w:rPr>
              <w:t xml:space="preserve">The Center will </w:t>
            </w:r>
            <w:r w:rsidRPr="005A6CF5">
              <w:rPr>
                <w:rFonts w:ascii="Times New Roman" w:eastAsia="標楷體" w:hAnsi="Times New Roman"/>
                <w:u w:val="single"/>
              </w:rPr>
              <w:t xml:space="preserve">announce the application process for the </w:t>
            </w:r>
            <w:r w:rsidR="0064453B">
              <w:rPr>
                <w:rFonts w:ascii="Times New Roman" w:eastAsia="標楷體" w:hAnsi="Times New Roman"/>
                <w:u w:val="single"/>
              </w:rPr>
              <w:t>following</w:t>
            </w:r>
            <w:r w:rsidRPr="005A6CF5">
              <w:rPr>
                <w:rFonts w:ascii="Times New Roman" w:eastAsia="標楷體" w:hAnsi="Times New Roman"/>
                <w:u w:val="single"/>
              </w:rPr>
              <w:t xml:space="preserve"> semester at the end of each semester</w:t>
            </w:r>
            <w:r w:rsidRPr="005A6CF5">
              <w:rPr>
                <w:rFonts w:ascii="Times New Roman" w:eastAsia="標楷體" w:hAnsi="Times New Roman"/>
              </w:rPr>
              <w:t xml:space="preserve">. Teachers applying for </w:t>
            </w:r>
            <w:r w:rsidR="004A5B15">
              <w:rPr>
                <w:rFonts w:ascii="Times New Roman" w:eastAsia="標楷體" w:hAnsi="Times New Roman"/>
              </w:rPr>
              <w:t>teaching assistants</w:t>
            </w:r>
            <w:r w:rsidRPr="005A6CF5">
              <w:rPr>
                <w:rFonts w:ascii="Times New Roman" w:eastAsia="標楷體" w:hAnsi="Times New Roman"/>
              </w:rPr>
              <w:t xml:space="preserve"> shall complete an application form and submit it to the Center within the specified timeframe.</w:t>
            </w:r>
          </w:p>
          <w:p w:rsidR="00FD273E" w:rsidRDefault="00FD273E" w:rsidP="00FD273E">
            <w:pPr>
              <w:numPr>
                <w:ilvl w:val="1"/>
                <w:numId w:val="2"/>
              </w:numPr>
              <w:ind w:left="601" w:hanging="567"/>
              <w:rPr>
                <w:rFonts w:ascii="Times New Roman" w:eastAsia="標楷體" w:hAnsi="Times New Roman" w:cs="Times New Roman"/>
                <w:szCs w:val="24"/>
              </w:rPr>
            </w:pPr>
            <w:r w:rsidRPr="00E276D0">
              <w:rPr>
                <w:rFonts w:ascii="Times New Roman" w:eastAsia="標楷體" w:hAnsi="Times New Roman" w:cs="Times New Roman"/>
                <w:szCs w:val="24"/>
              </w:rPr>
              <w:t>本中心依經費狀況及申請課程數審核實際補助金額、聘用教學助理員額及工作時數。</w:t>
            </w:r>
          </w:p>
          <w:p w:rsidR="005A6CF5" w:rsidRPr="005A6CF5" w:rsidRDefault="005A6CF5" w:rsidP="005A6CF5">
            <w:pPr>
              <w:pStyle w:val="a3"/>
              <w:numPr>
                <w:ilvl w:val="0"/>
                <w:numId w:val="20"/>
              </w:numPr>
              <w:ind w:leftChars="0"/>
              <w:jc w:val="both"/>
              <w:rPr>
                <w:rFonts w:ascii="Times New Roman" w:eastAsia="標楷體" w:hAnsi="Times New Roman"/>
              </w:rPr>
            </w:pPr>
            <w:r w:rsidRPr="005A6CF5">
              <w:rPr>
                <w:rFonts w:ascii="Times New Roman" w:eastAsia="標楷體" w:hAnsi="Times New Roman"/>
              </w:rPr>
              <w:t>The Center will determine the actual subsidy amount, teaching assistant quota, and working hours by reviewing the available funding and the number of courses applying for teaching assistants.</w:t>
            </w:r>
          </w:p>
          <w:p w:rsidR="00FD273E" w:rsidRDefault="00FD273E" w:rsidP="00FD273E">
            <w:pPr>
              <w:numPr>
                <w:ilvl w:val="1"/>
                <w:numId w:val="2"/>
              </w:numPr>
              <w:ind w:left="601" w:hanging="567"/>
              <w:rPr>
                <w:rFonts w:ascii="Times New Roman" w:eastAsia="標楷體" w:hAnsi="Times New Roman" w:cs="Times New Roman"/>
                <w:szCs w:val="24"/>
              </w:rPr>
            </w:pPr>
            <w:r w:rsidRPr="00E276D0">
              <w:rPr>
                <w:rFonts w:ascii="Times New Roman" w:eastAsia="標楷體" w:hAnsi="Times New Roman" w:cs="Times New Roman"/>
                <w:szCs w:val="24"/>
              </w:rPr>
              <w:t>於審查結果公告後，教師自行遴選聘任教學助理，</w:t>
            </w:r>
            <w:proofErr w:type="gramStart"/>
            <w:r w:rsidRPr="00E276D0">
              <w:rPr>
                <w:rFonts w:ascii="Times New Roman" w:eastAsia="標楷體" w:hAnsi="Times New Roman" w:cs="Times New Roman"/>
                <w:szCs w:val="24"/>
              </w:rPr>
              <w:t>惟修課</w:t>
            </w:r>
            <w:proofErr w:type="gramEnd"/>
            <w:r w:rsidRPr="00E276D0">
              <w:rPr>
                <w:rFonts w:ascii="Times New Roman" w:eastAsia="標楷體" w:hAnsi="Times New Roman" w:cs="Times New Roman"/>
                <w:szCs w:val="24"/>
              </w:rPr>
              <w:t>學生不得擔任該課程教學助理為原則。</w:t>
            </w:r>
          </w:p>
          <w:p w:rsidR="005A6CF5" w:rsidRPr="005A6CF5" w:rsidRDefault="0082616F" w:rsidP="004A5B15">
            <w:pPr>
              <w:pStyle w:val="a3"/>
              <w:numPr>
                <w:ilvl w:val="0"/>
                <w:numId w:val="20"/>
              </w:numPr>
              <w:ind w:leftChars="0"/>
              <w:jc w:val="both"/>
              <w:rPr>
                <w:rFonts w:ascii="Times New Roman" w:eastAsia="標楷體" w:hAnsi="Times New Roman"/>
              </w:rPr>
            </w:pPr>
            <w:r w:rsidRPr="0082616F">
              <w:rPr>
                <w:rFonts w:ascii="Times New Roman" w:eastAsia="標楷體" w:hAnsi="Times New Roman"/>
              </w:rPr>
              <w:t xml:space="preserve">After the review results are announced, teachers may select and hire teaching assistants on their own. However, students </w:t>
            </w:r>
            <w:r w:rsidR="004A5B15">
              <w:rPr>
                <w:rFonts w:ascii="Times New Roman" w:eastAsia="標楷體" w:hAnsi="Times New Roman"/>
              </w:rPr>
              <w:t>shall</w:t>
            </w:r>
            <w:r w:rsidRPr="0082616F">
              <w:rPr>
                <w:rFonts w:ascii="Times New Roman" w:eastAsia="標楷體" w:hAnsi="Times New Roman"/>
              </w:rPr>
              <w:t xml:space="preserve"> not serve as teaching assistants for the courses they are enrolled in.</w:t>
            </w:r>
          </w:p>
        </w:tc>
      </w:tr>
      <w:tr w:rsidR="00FD273E" w:rsidRPr="00E276D0" w:rsidTr="00025D45">
        <w:trPr>
          <w:jc w:val="center"/>
        </w:trPr>
        <w:tc>
          <w:tcPr>
            <w:tcW w:w="1101" w:type="dxa"/>
          </w:tcPr>
          <w:p w:rsidR="00FD273E" w:rsidRDefault="00FD273E" w:rsidP="00FD273E">
            <w:pPr>
              <w:rPr>
                <w:rFonts w:ascii="Times New Roman" w:eastAsia="標楷體" w:hAnsi="Times New Roman" w:cs="Times New Roman"/>
                <w:szCs w:val="24"/>
              </w:rPr>
            </w:pPr>
            <w:r w:rsidRPr="00E276D0">
              <w:rPr>
                <w:rFonts w:ascii="Times New Roman" w:eastAsia="標楷體" w:hAnsi="Times New Roman" w:cs="Times New Roman"/>
                <w:szCs w:val="24"/>
              </w:rPr>
              <w:t>第</w:t>
            </w:r>
            <w:r w:rsidRPr="00E276D0">
              <w:rPr>
                <w:rFonts w:ascii="Times New Roman" w:eastAsia="標楷體" w:hAnsi="Times New Roman" w:cs="Times New Roman"/>
                <w:szCs w:val="24"/>
                <w:u w:val="single"/>
              </w:rPr>
              <w:t>7</w:t>
            </w:r>
            <w:r w:rsidRPr="00E276D0">
              <w:rPr>
                <w:rFonts w:ascii="Times New Roman" w:eastAsia="標楷體" w:hAnsi="Times New Roman" w:cs="Times New Roman"/>
                <w:szCs w:val="24"/>
              </w:rPr>
              <w:t>條</w:t>
            </w:r>
          </w:p>
          <w:p w:rsidR="0082616F" w:rsidRPr="00E276D0" w:rsidRDefault="0082616F" w:rsidP="00FD273E">
            <w:pPr>
              <w:rPr>
                <w:rFonts w:ascii="Times New Roman" w:eastAsia="標楷體" w:hAnsi="Times New Roman" w:cs="Times New Roman"/>
                <w:szCs w:val="24"/>
              </w:rPr>
            </w:pPr>
            <w:r>
              <w:rPr>
                <w:rFonts w:ascii="Times New Roman" w:eastAsia="標楷體" w:hAnsi="Times New Roman" w:cs="Times New Roman" w:hint="eastAsia"/>
                <w:szCs w:val="24"/>
              </w:rPr>
              <w:t>A</w:t>
            </w:r>
            <w:r>
              <w:rPr>
                <w:rFonts w:ascii="Times New Roman" w:eastAsia="標楷體" w:hAnsi="Times New Roman" w:cs="Times New Roman"/>
                <w:szCs w:val="24"/>
              </w:rPr>
              <w:t xml:space="preserve">rticle </w:t>
            </w:r>
            <w:r w:rsidRPr="0082616F">
              <w:rPr>
                <w:rFonts w:ascii="Times New Roman" w:eastAsia="標楷體" w:hAnsi="Times New Roman" w:cs="Times New Roman"/>
                <w:szCs w:val="24"/>
                <w:u w:val="single"/>
              </w:rPr>
              <w:t>7</w:t>
            </w:r>
          </w:p>
          <w:p w:rsidR="00FD273E" w:rsidRPr="00E276D0" w:rsidRDefault="00FD273E" w:rsidP="00FD273E">
            <w:pPr>
              <w:rPr>
                <w:rFonts w:ascii="Times New Roman" w:eastAsia="標楷體" w:hAnsi="Times New Roman" w:cs="Times New Roman"/>
                <w:szCs w:val="24"/>
              </w:rPr>
            </w:pPr>
          </w:p>
        </w:tc>
        <w:tc>
          <w:tcPr>
            <w:tcW w:w="9213" w:type="dxa"/>
          </w:tcPr>
          <w:p w:rsidR="00FD273E" w:rsidRDefault="00FD273E" w:rsidP="00FD273E">
            <w:pPr>
              <w:ind w:leftChars="-15" w:left="-36"/>
              <w:jc w:val="both"/>
              <w:rPr>
                <w:rFonts w:ascii="Times New Roman" w:eastAsia="標楷體" w:hAnsi="Times New Roman" w:cs="Times New Roman"/>
                <w:szCs w:val="24"/>
                <w:lang w:val="x-none" w:eastAsia="x-none"/>
              </w:rPr>
            </w:pPr>
            <w:proofErr w:type="spellStart"/>
            <w:r w:rsidRPr="00E276D0">
              <w:rPr>
                <w:rFonts w:ascii="Times New Roman" w:eastAsia="標楷體" w:hAnsi="Times New Roman" w:cs="Times New Roman"/>
                <w:szCs w:val="24"/>
                <w:lang w:val="x-none" w:eastAsia="x-none"/>
              </w:rPr>
              <w:t>工作時數規定與薪資給付標準</w:t>
            </w:r>
            <w:proofErr w:type="spellEnd"/>
            <w:r w:rsidRPr="00E276D0">
              <w:rPr>
                <w:rFonts w:ascii="Times New Roman" w:eastAsia="標楷體" w:hAnsi="Times New Roman" w:cs="Times New Roman"/>
                <w:szCs w:val="24"/>
                <w:lang w:val="x-none" w:eastAsia="x-none"/>
              </w:rPr>
              <w:t>：</w:t>
            </w:r>
          </w:p>
          <w:p w:rsidR="00B37F44" w:rsidRPr="00E276D0" w:rsidRDefault="00B37F44" w:rsidP="00FD273E">
            <w:pPr>
              <w:ind w:leftChars="-15" w:left="-36"/>
              <w:jc w:val="both"/>
              <w:rPr>
                <w:rFonts w:ascii="Times New Roman" w:eastAsia="標楷體" w:hAnsi="Times New Roman" w:cs="Times New Roman"/>
                <w:szCs w:val="24"/>
                <w:lang w:val="x-none" w:eastAsia="x-none"/>
              </w:rPr>
            </w:pPr>
            <w:r w:rsidRPr="00B37F44">
              <w:rPr>
                <w:rFonts w:ascii="Times New Roman" w:eastAsia="標楷體" w:hAnsi="Times New Roman" w:cs="Times New Roman"/>
                <w:szCs w:val="24"/>
                <w:lang w:val="x-none" w:eastAsia="x-none"/>
              </w:rPr>
              <w:t>Working hour requirements and wage payment standards:</w:t>
            </w:r>
          </w:p>
          <w:p w:rsidR="00FD273E" w:rsidRDefault="00FD273E" w:rsidP="00FD273E">
            <w:pPr>
              <w:numPr>
                <w:ilvl w:val="0"/>
                <w:numId w:val="3"/>
              </w:numPr>
              <w:ind w:left="627" w:hanging="521"/>
              <w:jc w:val="both"/>
              <w:rPr>
                <w:rFonts w:ascii="Times New Roman" w:eastAsia="標楷體" w:hAnsi="Times New Roman" w:cs="Times New Roman"/>
                <w:szCs w:val="24"/>
                <w:lang w:val="x-none" w:eastAsia="x-none"/>
              </w:rPr>
            </w:pPr>
            <w:proofErr w:type="spellStart"/>
            <w:r w:rsidRPr="00E276D0">
              <w:rPr>
                <w:rFonts w:ascii="Times New Roman" w:eastAsia="標楷體" w:hAnsi="Times New Roman" w:cs="Times New Roman"/>
                <w:szCs w:val="24"/>
                <w:lang w:val="x-none" w:eastAsia="x-none"/>
              </w:rPr>
              <w:t>每一位教學助理以協助課程的教學工作為限，且每月工作時數總計不得超過四十小時</w:t>
            </w:r>
            <w:proofErr w:type="spellEnd"/>
            <w:r w:rsidRPr="00E276D0">
              <w:rPr>
                <w:rFonts w:ascii="Times New Roman" w:eastAsia="標楷體" w:hAnsi="Times New Roman" w:cs="Times New Roman"/>
                <w:szCs w:val="24"/>
                <w:lang w:val="x-none" w:eastAsia="x-none"/>
              </w:rPr>
              <w:t>。</w:t>
            </w:r>
          </w:p>
          <w:p w:rsidR="00B37F44" w:rsidRPr="00B37F44" w:rsidRDefault="00B37F44" w:rsidP="00B37F44">
            <w:pPr>
              <w:pStyle w:val="a3"/>
              <w:numPr>
                <w:ilvl w:val="0"/>
                <w:numId w:val="21"/>
              </w:numPr>
              <w:ind w:leftChars="0"/>
              <w:jc w:val="both"/>
              <w:rPr>
                <w:rFonts w:ascii="Times New Roman" w:eastAsia="標楷體" w:hAnsi="Times New Roman"/>
              </w:rPr>
            </w:pPr>
            <w:r w:rsidRPr="00B37F44">
              <w:rPr>
                <w:rFonts w:ascii="Times New Roman" w:eastAsia="標楷體" w:hAnsi="Times New Roman"/>
              </w:rPr>
              <w:t>Each teaching assistant is limited to assisting with the teaching work and shall not exceed a total of 40 working hours per month.</w:t>
            </w:r>
          </w:p>
          <w:p w:rsidR="00FD273E" w:rsidRDefault="00FD273E" w:rsidP="00FD273E">
            <w:pPr>
              <w:numPr>
                <w:ilvl w:val="0"/>
                <w:numId w:val="3"/>
              </w:numPr>
              <w:ind w:left="627" w:hanging="521"/>
              <w:jc w:val="both"/>
              <w:rPr>
                <w:rFonts w:ascii="Times New Roman" w:eastAsia="標楷體" w:hAnsi="Times New Roman" w:cs="Times New Roman"/>
                <w:szCs w:val="24"/>
                <w:lang w:val="x-none" w:eastAsia="x-none"/>
              </w:rPr>
            </w:pPr>
            <w:proofErr w:type="spellStart"/>
            <w:r w:rsidRPr="00E276D0">
              <w:rPr>
                <w:rFonts w:ascii="Times New Roman" w:eastAsia="標楷體" w:hAnsi="Times New Roman" w:cs="Times New Roman"/>
                <w:szCs w:val="24"/>
                <w:lang w:val="x-none" w:eastAsia="x-none"/>
              </w:rPr>
              <w:t>依本中心核定之薪資額度及協助教學總時數，以下列標準核發</w:t>
            </w:r>
            <w:proofErr w:type="spellEnd"/>
            <w:r w:rsidRPr="00E276D0">
              <w:rPr>
                <w:rFonts w:ascii="Times New Roman" w:eastAsia="標楷體" w:hAnsi="Times New Roman" w:cs="Times New Roman"/>
                <w:szCs w:val="24"/>
                <w:lang w:val="x-none" w:eastAsia="x-none"/>
              </w:rPr>
              <w:t>：</w:t>
            </w:r>
          </w:p>
          <w:p w:rsidR="00B37F44" w:rsidRPr="00E276D0" w:rsidRDefault="00B37F44" w:rsidP="00227DAA">
            <w:pPr>
              <w:pStyle w:val="a3"/>
              <w:numPr>
                <w:ilvl w:val="0"/>
                <w:numId w:val="21"/>
              </w:numPr>
              <w:ind w:leftChars="0"/>
              <w:jc w:val="both"/>
              <w:rPr>
                <w:rFonts w:ascii="Times New Roman" w:eastAsia="標楷體" w:hAnsi="Times New Roman"/>
                <w:lang w:eastAsia="zh-TW"/>
              </w:rPr>
            </w:pPr>
            <w:r w:rsidRPr="00B37F44">
              <w:rPr>
                <w:rFonts w:ascii="Times New Roman" w:eastAsia="標楷體" w:hAnsi="Times New Roman"/>
              </w:rPr>
              <w:t>Wages will be paid in accordance with the amounts specified below:</w:t>
            </w:r>
          </w:p>
          <w:p w:rsidR="00FD273E" w:rsidRDefault="00FD273E" w:rsidP="00FD273E">
            <w:pPr>
              <w:ind w:left="586"/>
              <w:jc w:val="both"/>
              <w:rPr>
                <w:rFonts w:ascii="Times New Roman" w:eastAsia="標楷體" w:hAnsi="Times New Roman" w:cs="Times New Roman"/>
                <w:szCs w:val="24"/>
                <w:lang w:val="x-none" w:eastAsia="x-none"/>
              </w:rPr>
            </w:pPr>
            <w:r w:rsidRPr="00E276D0">
              <w:rPr>
                <w:rFonts w:ascii="Times New Roman" w:eastAsia="標楷體" w:hAnsi="Times New Roman" w:cs="Times New Roman"/>
                <w:szCs w:val="24"/>
                <w:lang w:val="x-none" w:eastAsia="x-none"/>
              </w:rPr>
              <w:t>(</w:t>
            </w:r>
            <w:r w:rsidRPr="00E276D0">
              <w:rPr>
                <w:rFonts w:ascii="Times New Roman" w:eastAsia="標楷體" w:hAnsi="Times New Roman" w:cs="Times New Roman"/>
                <w:szCs w:val="24"/>
                <w:lang w:val="x-none" w:eastAsia="x-none"/>
              </w:rPr>
              <w:t>一</w:t>
            </w:r>
            <w:r w:rsidRPr="00E276D0">
              <w:rPr>
                <w:rFonts w:ascii="Times New Roman" w:eastAsia="標楷體" w:hAnsi="Times New Roman" w:cs="Times New Roman"/>
                <w:szCs w:val="24"/>
                <w:lang w:val="x-none" w:eastAsia="x-none"/>
              </w:rPr>
              <w:t>)</w:t>
            </w:r>
            <w:proofErr w:type="spellStart"/>
            <w:r w:rsidRPr="00E276D0">
              <w:rPr>
                <w:rFonts w:ascii="Times New Roman" w:eastAsia="標楷體" w:hAnsi="Times New Roman" w:cs="Times New Roman"/>
                <w:szCs w:val="24"/>
                <w:lang w:val="x-none" w:eastAsia="x-none"/>
              </w:rPr>
              <w:t>在學學生</w:t>
            </w:r>
            <w:proofErr w:type="spellEnd"/>
            <w:r w:rsidRPr="00E276D0">
              <w:rPr>
                <w:rFonts w:ascii="Times New Roman" w:eastAsia="標楷體" w:hAnsi="Times New Roman" w:cs="Times New Roman"/>
                <w:szCs w:val="24"/>
                <w:lang w:val="x-none" w:eastAsia="x-none"/>
              </w:rPr>
              <w:t>：</w:t>
            </w:r>
          </w:p>
          <w:p w:rsidR="00B37F44" w:rsidRPr="00E276D0" w:rsidRDefault="00B37F44" w:rsidP="00FD273E">
            <w:pPr>
              <w:ind w:left="586"/>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lastRenderedPageBreak/>
              <w:t>(</w:t>
            </w:r>
            <w:r>
              <w:rPr>
                <w:rFonts w:ascii="Times New Roman" w:eastAsia="標楷體" w:hAnsi="Times New Roman" w:cs="Times New Roman"/>
                <w:szCs w:val="24"/>
                <w:lang w:val="x-none"/>
              </w:rPr>
              <w:t>1) Current students:</w:t>
            </w:r>
          </w:p>
          <w:p w:rsidR="00FD273E" w:rsidRDefault="00FD273E" w:rsidP="00FD273E">
            <w:pPr>
              <w:ind w:leftChars="395" w:left="948" w:firstLineChars="17" w:firstLine="41"/>
              <w:jc w:val="both"/>
              <w:rPr>
                <w:rFonts w:ascii="Times New Roman" w:eastAsia="標楷體" w:hAnsi="Times New Roman" w:cs="Times New Roman"/>
                <w:szCs w:val="24"/>
                <w:lang w:val="x-none" w:eastAsia="x-none"/>
              </w:rPr>
            </w:pPr>
            <w:r w:rsidRPr="00E276D0">
              <w:rPr>
                <w:rFonts w:ascii="Times New Roman" w:eastAsia="標楷體" w:hAnsi="Times New Roman" w:cs="Times New Roman"/>
                <w:szCs w:val="24"/>
                <w:lang w:val="x-none" w:eastAsia="x-none"/>
              </w:rPr>
              <w:t>碩士班時薪以公告基本工資之</w:t>
            </w:r>
            <w:r w:rsidRPr="00E276D0">
              <w:rPr>
                <w:rFonts w:ascii="Times New Roman" w:eastAsia="標楷體" w:hAnsi="Times New Roman" w:cs="Times New Roman"/>
                <w:szCs w:val="24"/>
                <w:lang w:val="x-none" w:eastAsia="x-none"/>
              </w:rPr>
              <w:t>1.5</w:t>
            </w:r>
            <w:r w:rsidRPr="00E276D0">
              <w:rPr>
                <w:rFonts w:ascii="Times New Roman" w:eastAsia="標楷體" w:hAnsi="Times New Roman" w:cs="Times New Roman"/>
                <w:szCs w:val="24"/>
                <w:lang w:val="x-none" w:eastAsia="x-none"/>
              </w:rPr>
              <w:t>倍計算，博士班時薪以公告基本工資之</w:t>
            </w:r>
            <w:r w:rsidRPr="00E276D0">
              <w:rPr>
                <w:rFonts w:ascii="Times New Roman" w:eastAsia="標楷體" w:hAnsi="Times New Roman" w:cs="Times New Roman"/>
                <w:szCs w:val="24"/>
                <w:lang w:val="x-none" w:eastAsia="x-none"/>
              </w:rPr>
              <w:t>2.5</w:t>
            </w:r>
            <w:r w:rsidRPr="00E276D0">
              <w:rPr>
                <w:rFonts w:ascii="Times New Roman" w:eastAsia="標楷體" w:hAnsi="Times New Roman" w:cs="Times New Roman"/>
                <w:szCs w:val="24"/>
                <w:lang w:val="x-none" w:eastAsia="x-none"/>
              </w:rPr>
              <w:t>倍計算。</w:t>
            </w:r>
          </w:p>
          <w:p w:rsidR="00B37F44" w:rsidRPr="00566E95" w:rsidRDefault="00B37F44" w:rsidP="001A5EE9">
            <w:pPr>
              <w:ind w:leftChars="411" w:left="988" w:hangingChars="1" w:hanging="2"/>
              <w:jc w:val="both"/>
              <w:rPr>
                <w:rFonts w:ascii="Times New Roman" w:eastAsia="標楷體" w:hAnsi="Times New Roman" w:cs="Times New Roman"/>
                <w:szCs w:val="24"/>
                <w:lang w:val="x-none" w:eastAsia="x-none"/>
              </w:rPr>
            </w:pPr>
            <w:r w:rsidRPr="00566E95">
              <w:rPr>
                <w:rFonts w:ascii="Times New Roman" w:eastAsia="標楷體" w:hAnsi="Times New Roman" w:cs="Times New Roman"/>
                <w:szCs w:val="24"/>
                <w:lang w:val="x-none" w:eastAsia="x-none"/>
              </w:rPr>
              <w:t xml:space="preserve">The hourly </w:t>
            </w:r>
            <w:r w:rsidR="005A58F9" w:rsidRPr="00566E95">
              <w:rPr>
                <w:rFonts w:ascii="Times New Roman" w:eastAsia="標楷體" w:hAnsi="Times New Roman" w:cs="Times New Roman"/>
                <w:szCs w:val="24"/>
                <w:lang w:val="x-none" w:eastAsia="x-none"/>
              </w:rPr>
              <w:t>wage</w:t>
            </w:r>
            <w:r w:rsidRPr="00566E95">
              <w:rPr>
                <w:rFonts w:ascii="Times New Roman" w:eastAsia="標楷體" w:hAnsi="Times New Roman" w:cs="Times New Roman"/>
                <w:szCs w:val="24"/>
                <w:lang w:val="x-none" w:eastAsia="x-none"/>
              </w:rPr>
              <w:t xml:space="preserve"> is 1.5 times the </w:t>
            </w:r>
            <w:r w:rsidR="00A26A7C" w:rsidRPr="00566E95">
              <w:rPr>
                <w:rFonts w:ascii="Times New Roman" w:eastAsia="標楷體" w:hAnsi="Times New Roman" w:cs="Times New Roman"/>
                <w:szCs w:val="24"/>
                <w:lang w:val="x-none" w:eastAsia="x-none"/>
              </w:rPr>
              <w:t>government</w:t>
            </w:r>
            <w:r w:rsidRPr="00566E95">
              <w:rPr>
                <w:rFonts w:ascii="Times New Roman" w:eastAsia="標楷體" w:hAnsi="Times New Roman" w:cs="Times New Roman"/>
                <w:szCs w:val="24"/>
                <w:lang w:val="x-none" w:eastAsia="x-none"/>
              </w:rPr>
              <w:t>-an</w:t>
            </w:r>
            <w:r w:rsidR="00227DAA" w:rsidRPr="00566E95">
              <w:rPr>
                <w:rFonts w:ascii="Times New Roman" w:eastAsia="標楷體" w:hAnsi="Times New Roman" w:cs="Times New Roman"/>
                <w:szCs w:val="24"/>
                <w:lang w:val="x-none" w:eastAsia="x-none"/>
              </w:rPr>
              <w:t xml:space="preserve">nounced </w:t>
            </w:r>
            <w:r w:rsidR="00A26A7C" w:rsidRPr="00566E95">
              <w:rPr>
                <w:rFonts w:ascii="Times New Roman" w:eastAsia="標楷體" w:hAnsi="Times New Roman" w:cs="Times New Roman"/>
                <w:szCs w:val="24"/>
                <w:lang w:val="x-none" w:eastAsia="x-none"/>
              </w:rPr>
              <w:t>minimum hourly</w:t>
            </w:r>
            <w:r w:rsidR="00227DAA" w:rsidRPr="00566E95">
              <w:rPr>
                <w:rFonts w:ascii="Times New Roman" w:eastAsia="標楷體" w:hAnsi="Times New Roman" w:cs="Times New Roman"/>
                <w:szCs w:val="24"/>
                <w:lang w:val="x-none" w:eastAsia="x-none"/>
              </w:rPr>
              <w:t xml:space="preserve"> wage for master’</w:t>
            </w:r>
            <w:r w:rsidRPr="00566E95">
              <w:rPr>
                <w:rFonts w:ascii="Times New Roman" w:eastAsia="標楷體" w:hAnsi="Times New Roman" w:cs="Times New Roman"/>
                <w:szCs w:val="24"/>
                <w:lang w:val="x-none" w:eastAsia="x-none"/>
              </w:rPr>
              <w:t>s students and 2.5 times for doctoral students.</w:t>
            </w:r>
          </w:p>
          <w:p w:rsidR="00FD273E" w:rsidRDefault="00FD273E" w:rsidP="00FD273E">
            <w:pPr>
              <w:numPr>
                <w:ilvl w:val="0"/>
                <w:numId w:val="3"/>
              </w:numPr>
              <w:ind w:left="627" w:hanging="521"/>
              <w:jc w:val="both"/>
              <w:rPr>
                <w:rFonts w:ascii="Times New Roman" w:eastAsia="標楷體" w:hAnsi="Times New Roman" w:cs="Times New Roman"/>
                <w:szCs w:val="24"/>
                <w:lang w:val="x-none" w:eastAsia="x-none"/>
              </w:rPr>
            </w:pPr>
            <w:r w:rsidRPr="00E276D0">
              <w:rPr>
                <w:rFonts w:ascii="Times New Roman" w:eastAsia="標楷體" w:hAnsi="Times New Roman" w:cs="Times New Roman"/>
                <w:szCs w:val="24"/>
                <w:lang w:val="x-none" w:eastAsia="x-none"/>
              </w:rPr>
              <w:t>教學助理必須</w:t>
            </w:r>
            <w:r w:rsidRPr="00E276D0">
              <w:rPr>
                <w:rFonts w:ascii="Times New Roman" w:eastAsia="標楷體" w:hAnsi="Times New Roman" w:cs="Times New Roman"/>
                <w:szCs w:val="24"/>
                <w:u w:val="single"/>
                <w:lang w:val="x-none" w:eastAsia="x-none"/>
              </w:rPr>
              <w:t>配合本校人力資源室薪資核撥規定</w:t>
            </w:r>
            <w:r w:rsidRPr="00E276D0">
              <w:rPr>
                <w:rFonts w:ascii="Times New Roman" w:eastAsia="標楷體" w:hAnsi="Times New Roman" w:cs="Times New Roman"/>
                <w:szCs w:val="24"/>
                <w:lang w:val="x-none" w:eastAsia="x-none"/>
              </w:rPr>
              <w:t>繳交當月紙本工作紀錄表，並依實際工作內容填報，且須經聘任教師簽核後，送本中心簽核備查。</w:t>
            </w:r>
          </w:p>
          <w:p w:rsidR="00227DAA" w:rsidRPr="00227DAA" w:rsidRDefault="004053B3" w:rsidP="004053B3">
            <w:pPr>
              <w:pStyle w:val="a3"/>
              <w:numPr>
                <w:ilvl w:val="0"/>
                <w:numId w:val="21"/>
              </w:numPr>
              <w:ind w:leftChars="0"/>
              <w:jc w:val="both"/>
              <w:rPr>
                <w:rFonts w:ascii="Times New Roman" w:eastAsia="標楷體" w:hAnsi="Times New Roman"/>
              </w:rPr>
            </w:pPr>
            <w:r w:rsidRPr="004053B3">
              <w:rPr>
                <w:rFonts w:ascii="Times New Roman" w:eastAsia="標楷體" w:hAnsi="Times New Roman"/>
              </w:rPr>
              <w:t xml:space="preserve">Teaching assistants shall submit a paper-based work record sheet for the current month </w:t>
            </w:r>
            <w:r w:rsidRPr="004053B3">
              <w:rPr>
                <w:rFonts w:ascii="Times New Roman" w:eastAsia="標楷體" w:hAnsi="Times New Roman"/>
                <w:u w:val="single"/>
              </w:rPr>
              <w:t>in accordance with the salary disbursement regulations of the University’s Human Resources Office</w:t>
            </w:r>
            <w:r w:rsidR="00AB208A">
              <w:rPr>
                <w:rFonts w:ascii="Times New Roman" w:eastAsia="標楷體" w:hAnsi="Times New Roman"/>
              </w:rPr>
              <w:t>. The w</w:t>
            </w:r>
            <w:r w:rsidRPr="004053B3">
              <w:rPr>
                <w:rFonts w:ascii="Times New Roman" w:eastAsia="標楷體" w:hAnsi="Times New Roman"/>
              </w:rPr>
              <w:t>ork record sheet shall be filled out based on actual work content, signed by hiring teachers, and then submitted to the Center for signature and future reference.</w:t>
            </w:r>
          </w:p>
          <w:p w:rsidR="00FD273E" w:rsidRDefault="00FD273E" w:rsidP="00FD273E">
            <w:pPr>
              <w:numPr>
                <w:ilvl w:val="0"/>
                <w:numId w:val="3"/>
              </w:numPr>
              <w:ind w:left="627" w:hanging="521"/>
              <w:jc w:val="both"/>
              <w:rPr>
                <w:rFonts w:ascii="Times New Roman" w:eastAsia="標楷體" w:hAnsi="Times New Roman" w:cs="Times New Roman"/>
                <w:szCs w:val="24"/>
                <w:lang w:val="x-none" w:eastAsia="x-none"/>
              </w:rPr>
            </w:pPr>
            <w:proofErr w:type="spellStart"/>
            <w:r w:rsidRPr="00E276D0">
              <w:rPr>
                <w:rFonts w:ascii="Times New Roman" w:eastAsia="標楷體" w:hAnsi="Times New Roman" w:cs="Times New Roman"/>
                <w:szCs w:val="24"/>
                <w:lang w:val="x-none" w:eastAsia="x-none"/>
              </w:rPr>
              <w:t>教學助理薪資依實際聘任期間核撥</w:t>
            </w:r>
            <w:proofErr w:type="spellEnd"/>
            <w:r w:rsidRPr="00E276D0">
              <w:rPr>
                <w:rFonts w:ascii="Times New Roman" w:eastAsia="標楷體" w:hAnsi="Times New Roman" w:cs="Times New Roman"/>
                <w:szCs w:val="24"/>
                <w:lang w:val="x-none" w:eastAsia="x-none"/>
              </w:rPr>
              <w:t>。</w:t>
            </w:r>
          </w:p>
          <w:p w:rsidR="004053B3" w:rsidRPr="004053B3" w:rsidRDefault="00DD3DBB" w:rsidP="00DD3DBB">
            <w:pPr>
              <w:pStyle w:val="a3"/>
              <w:numPr>
                <w:ilvl w:val="0"/>
                <w:numId w:val="21"/>
              </w:numPr>
              <w:ind w:leftChars="0"/>
              <w:jc w:val="both"/>
              <w:rPr>
                <w:rFonts w:ascii="Times New Roman" w:eastAsia="標楷體" w:hAnsi="Times New Roman"/>
              </w:rPr>
            </w:pPr>
            <w:r w:rsidRPr="00DD3DBB">
              <w:rPr>
                <w:rFonts w:ascii="Times New Roman" w:eastAsia="標楷體" w:hAnsi="Times New Roman"/>
              </w:rPr>
              <w:t>The wages of teaching assistants will be disbursed based on the actual hiring period.</w:t>
            </w:r>
          </w:p>
        </w:tc>
      </w:tr>
      <w:tr w:rsidR="00FD273E" w:rsidRPr="00E276D0" w:rsidTr="00025D45">
        <w:trPr>
          <w:jc w:val="center"/>
        </w:trPr>
        <w:tc>
          <w:tcPr>
            <w:tcW w:w="1101" w:type="dxa"/>
          </w:tcPr>
          <w:p w:rsidR="00FD273E" w:rsidRDefault="00FD273E" w:rsidP="00FD273E">
            <w:pPr>
              <w:rPr>
                <w:rFonts w:ascii="Times New Roman" w:eastAsia="標楷體" w:hAnsi="Times New Roman" w:cs="Times New Roman"/>
                <w:szCs w:val="24"/>
              </w:rPr>
            </w:pPr>
            <w:r w:rsidRPr="00E276D0">
              <w:rPr>
                <w:rFonts w:ascii="Times New Roman" w:eastAsia="標楷體" w:hAnsi="Times New Roman" w:cs="Times New Roman"/>
                <w:szCs w:val="24"/>
              </w:rPr>
              <w:lastRenderedPageBreak/>
              <w:t>第</w:t>
            </w:r>
            <w:r w:rsidRPr="00E276D0">
              <w:rPr>
                <w:rFonts w:ascii="Times New Roman" w:eastAsia="標楷體" w:hAnsi="Times New Roman" w:cs="Times New Roman"/>
                <w:szCs w:val="24"/>
                <w:u w:val="single"/>
              </w:rPr>
              <w:t>8</w:t>
            </w:r>
            <w:r w:rsidRPr="00E276D0">
              <w:rPr>
                <w:rFonts w:ascii="Times New Roman" w:eastAsia="標楷體" w:hAnsi="Times New Roman" w:cs="Times New Roman"/>
                <w:szCs w:val="24"/>
              </w:rPr>
              <w:t>條</w:t>
            </w:r>
          </w:p>
          <w:p w:rsidR="00122A35" w:rsidRPr="00E276D0" w:rsidRDefault="00122A35" w:rsidP="00FD273E">
            <w:pPr>
              <w:rPr>
                <w:rFonts w:ascii="Times New Roman" w:eastAsia="標楷體" w:hAnsi="Times New Roman" w:cs="Times New Roman"/>
                <w:szCs w:val="24"/>
              </w:rPr>
            </w:pPr>
            <w:r>
              <w:rPr>
                <w:rFonts w:ascii="Times New Roman" w:eastAsia="標楷體" w:hAnsi="Times New Roman" w:cs="Times New Roman" w:hint="eastAsia"/>
                <w:szCs w:val="24"/>
              </w:rPr>
              <w:t>A</w:t>
            </w:r>
            <w:r>
              <w:rPr>
                <w:rFonts w:ascii="Times New Roman" w:eastAsia="標楷體" w:hAnsi="Times New Roman" w:cs="Times New Roman"/>
                <w:szCs w:val="24"/>
              </w:rPr>
              <w:t xml:space="preserve">rticle </w:t>
            </w:r>
            <w:r w:rsidRPr="00122A35">
              <w:rPr>
                <w:rFonts w:ascii="Times New Roman" w:eastAsia="標楷體" w:hAnsi="Times New Roman" w:cs="Times New Roman"/>
                <w:szCs w:val="24"/>
                <w:u w:val="single"/>
              </w:rPr>
              <w:t>8</w:t>
            </w:r>
          </w:p>
        </w:tc>
        <w:tc>
          <w:tcPr>
            <w:tcW w:w="9213" w:type="dxa"/>
          </w:tcPr>
          <w:p w:rsidR="00FD273E" w:rsidRDefault="00FD273E" w:rsidP="00FD273E">
            <w:pPr>
              <w:ind w:left="1080" w:hangingChars="450" w:hanging="1080"/>
              <w:jc w:val="both"/>
              <w:rPr>
                <w:rFonts w:ascii="Times New Roman" w:eastAsia="標楷體" w:hAnsi="Times New Roman" w:cs="Times New Roman"/>
                <w:szCs w:val="34"/>
              </w:rPr>
            </w:pPr>
            <w:r w:rsidRPr="00E276D0">
              <w:rPr>
                <w:rFonts w:ascii="Times New Roman" w:eastAsia="標楷體" w:hAnsi="Times New Roman" w:cs="Times New Roman"/>
                <w:szCs w:val="34"/>
              </w:rPr>
              <w:t>考核與獎勵：</w:t>
            </w:r>
          </w:p>
          <w:p w:rsidR="00122A35" w:rsidRPr="00E276D0" w:rsidRDefault="00122A35" w:rsidP="00FD273E">
            <w:pPr>
              <w:ind w:left="1080" w:hangingChars="450" w:hanging="1080"/>
              <w:jc w:val="both"/>
              <w:rPr>
                <w:rFonts w:ascii="Times New Roman" w:eastAsia="標楷體" w:hAnsi="Times New Roman" w:cs="Times New Roman"/>
                <w:szCs w:val="34"/>
              </w:rPr>
            </w:pPr>
            <w:r w:rsidRPr="00122A35">
              <w:rPr>
                <w:rFonts w:ascii="Times New Roman" w:eastAsia="標楷體" w:hAnsi="Times New Roman" w:cs="Times New Roman"/>
                <w:szCs w:val="34"/>
              </w:rPr>
              <w:t>Assessments and rewards:</w:t>
            </w:r>
          </w:p>
          <w:p w:rsidR="00FD273E" w:rsidRDefault="00FD273E" w:rsidP="00FD273E">
            <w:pPr>
              <w:numPr>
                <w:ilvl w:val="0"/>
                <w:numId w:val="5"/>
              </w:numPr>
              <w:ind w:left="25" w:firstLine="56"/>
              <w:jc w:val="both"/>
              <w:rPr>
                <w:rFonts w:ascii="Times New Roman" w:eastAsia="標楷體" w:hAnsi="Times New Roman" w:cs="Times New Roman"/>
                <w:szCs w:val="24"/>
                <w:lang w:val="x-none" w:eastAsia="x-none"/>
              </w:rPr>
            </w:pPr>
            <w:proofErr w:type="spellStart"/>
            <w:r w:rsidRPr="00E276D0">
              <w:rPr>
                <w:rFonts w:ascii="Times New Roman" w:eastAsia="標楷體" w:hAnsi="Times New Roman" w:cs="Times New Roman"/>
                <w:szCs w:val="24"/>
                <w:lang w:val="x-none" w:eastAsia="x-none"/>
              </w:rPr>
              <w:t>教學助理每學期末應接受聘用教師以「教學助理考核表」進行考核</w:t>
            </w:r>
            <w:proofErr w:type="spellEnd"/>
            <w:r w:rsidRPr="00E276D0">
              <w:rPr>
                <w:rFonts w:ascii="Times New Roman" w:eastAsia="標楷體" w:hAnsi="Times New Roman" w:cs="Times New Roman"/>
                <w:szCs w:val="24"/>
                <w:lang w:val="x-none" w:eastAsia="x-none"/>
              </w:rPr>
              <w:t>。</w:t>
            </w:r>
          </w:p>
          <w:p w:rsidR="00122A35" w:rsidRPr="00122A35" w:rsidRDefault="00122A35" w:rsidP="00122A35">
            <w:pPr>
              <w:pStyle w:val="a3"/>
              <w:numPr>
                <w:ilvl w:val="0"/>
                <w:numId w:val="22"/>
              </w:numPr>
              <w:ind w:leftChars="0"/>
              <w:jc w:val="both"/>
              <w:rPr>
                <w:rFonts w:ascii="Times New Roman" w:eastAsia="標楷體" w:hAnsi="Times New Roman"/>
              </w:rPr>
            </w:pPr>
            <w:r w:rsidRPr="00122A35">
              <w:rPr>
                <w:rFonts w:ascii="Times New Roman" w:eastAsia="標楷體" w:hAnsi="Times New Roman"/>
              </w:rPr>
              <w:t xml:space="preserve">Teaching assistants shall undergo assessment by their </w:t>
            </w:r>
            <w:r w:rsidR="00AB208A">
              <w:rPr>
                <w:rFonts w:ascii="Times New Roman" w:eastAsia="標楷體" w:hAnsi="Times New Roman"/>
              </w:rPr>
              <w:t xml:space="preserve">respective </w:t>
            </w:r>
            <w:r w:rsidRPr="00122A35">
              <w:rPr>
                <w:rFonts w:ascii="Times New Roman" w:eastAsia="標楷體" w:hAnsi="Times New Roman"/>
              </w:rPr>
              <w:t>hiring teachers using the Teaching Assistant Assessment Sheet at the end of each semester.</w:t>
            </w:r>
          </w:p>
          <w:p w:rsidR="00FD273E" w:rsidRDefault="00FD273E" w:rsidP="00FD273E">
            <w:pPr>
              <w:numPr>
                <w:ilvl w:val="0"/>
                <w:numId w:val="5"/>
              </w:numPr>
              <w:ind w:left="641" w:hanging="560"/>
              <w:jc w:val="both"/>
              <w:rPr>
                <w:rFonts w:ascii="Times New Roman" w:eastAsia="標楷體" w:hAnsi="Times New Roman" w:cs="Times New Roman"/>
                <w:szCs w:val="24"/>
                <w:lang w:val="x-none" w:eastAsia="x-none"/>
              </w:rPr>
            </w:pPr>
            <w:proofErr w:type="spellStart"/>
            <w:r w:rsidRPr="00E276D0">
              <w:rPr>
                <w:rFonts w:ascii="Times New Roman" w:eastAsia="標楷體" w:hAnsi="Times New Roman" w:cs="Times New Roman"/>
                <w:szCs w:val="24"/>
                <w:lang w:val="x-none" w:eastAsia="x-none"/>
              </w:rPr>
              <w:t>教學助理於每學期期末須於公告期限內繳交「成果紀錄表</w:t>
            </w:r>
            <w:proofErr w:type="spellEnd"/>
            <w:r w:rsidRPr="00E276D0">
              <w:rPr>
                <w:rFonts w:ascii="Times New Roman" w:eastAsia="標楷體" w:hAnsi="Times New Roman" w:cs="Times New Roman"/>
                <w:szCs w:val="24"/>
                <w:lang w:val="x-none" w:eastAsia="x-none"/>
              </w:rPr>
              <w:t>」，</w:t>
            </w:r>
            <w:proofErr w:type="spellStart"/>
            <w:r w:rsidRPr="00E276D0">
              <w:rPr>
                <w:rFonts w:ascii="Times New Roman" w:eastAsia="標楷體" w:hAnsi="Times New Roman" w:cs="Times New Roman"/>
                <w:szCs w:val="24"/>
                <w:lang w:val="x-none" w:eastAsia="x-none"/>
              </w:rPr>
              <w:t>未填寫者於次一學</w:t>
            </w:r>
            <w:proofErr w:type="spellEnd"/>
            <w:r w:rsidRPr="00E276D0">
              <w:rPr>
                <w:rFonts w:ascii="Times New Roman" w:eastAsia="標楷體" w:hAnsi="Times New Roman" w:cs="Times New Roman"/>
                <w:szCs w:val="24"/>
                <w:lang w:val="x-none"/>
              </w:rPr>
              <w:t xml:space="preserve"> </w:t>
            </w:r>
            <w:proofErr w:type="spellStart"/>
            <w:r w:rsidRPr="00E276D0">
              <w:rPr>
                <w:rFonts w:ascii="Times New Roman" w:eastAsia="標楷體" w:hAnsi="Times New Roman" w:cs="Times New Roman"/>
                <w:szCs w:val="24"/>
                <w:lang w:val="x-none" w:eastAsia="x-none"/>
              </w:rPr>
              <w:t>期予以停權一學期</w:t>
            </w:r>
            <w:proofErr w:type="spellEnd"/>
            <w:r w:rsidRPr="00E276D0">
              <w:rPr>
                <w:rFonts w:ascii="Times New Roman" w:eastAsia="標楷體" w:hAnsi="Times New Roman" w:cs="Times New Roman"/>
                <w:szCs w:val="24"/>
                <w:lang w:val="x-none" w:eastAsia="x-none"/>
              </w:rPr>
              <w:t>。</w:t>
            </w:r>
          </w:p>
          <w:p w:rsidR="00E74B0E" w:rsidRPr="00E74B0E" w:rsidRDefault="00137347" w:rsidP="00137347">
            <w:pPr>
              <w:pStyle w:val="a3"/>
              <w:numPr>
                <w:ilvl w:val="0"/>
                <w:numId w:val="22"/>
              </w:numPr>
              <w:ind w:leftChars="0"/>
              <w:jc w:val="both"/>
              <w:rPr>
                <w:rFonts w:ascii="Times New Roman" w:eastAsia="標楷體" w:hAnsi="Times New Roman"/>
              </w:rPr>
            </w:pPr>
            <w:r w:rsidRPr="00137347">
              <w:rPr>
                <w:rFonts w:ascii="Times New Roman" w:eastAsia="標楷體" w:hAnsi="Times New Roman"/>
              </w:rPr>
              <w:t>Teaching assistants shall submit the Result Record Sheet within the announced timeframe at the end of each semester. Failure to do so will result in a suspension from serving as teaching assistants for the following semester.</w:t>
            </w:r>
          </w:p>
          <w:p w:rsidR="00FD273E" w:rsidRDefault="00FD273E" w:rsidP="00FD273E">
            <w:pPr>
              <w:numPr>
                <w:ilvl w:val="0"/>
                <w:numId w:val="5"/>
              </w:numPr>
              <w:ind w:left="627" w:hanging="546"/>
              <w:jc w:val="both"/>
              <w:rPr>
                <w:rFonts w:ascii="Times New Roman" w:eastAsia="標楷體" w:hAnsi="Times New Roman" w:cs="Times New Roman"/>
                <w:szCs w:val="24"/>
                <w:lang w:val="x-none" w:eastAsia="x-none"/>
              </w:rPr>
            </w:pPr>
            <w:r w:rsidRPr="00E276D0">
              <w:rPr>
                <w:rFonts w:ascii="Times New Roman" w:eastAsia="標楷體" w:hAnsi="Times New Roman" w:cs="Times New Roman"/>
                <w:szCs w:val="24"/>
                <w:lang w:val="x-none" w:eastAsia="x-none"/>
              </w:rPr>
              <w:t>實際參與教學助理工作，並履行教學助理相關規定者，得向本中心申請教學助理證明書，並遴選出優秀教學助理予以獎勵。</w:t>
            </w:r>
            <w:r w:rsidRPr="00E276D0">
              <w:rPr>
                <w:rFonts w:ascii="Times New Roman" w:eastAsia="標楷體" w:hAnsi="Times New Roman" w:cs="Times New Roman"/>
                <w:szCs w:val="24"/>
                <w:u w:val="single"/>
                <w:lang w:val="x-none" w:eastAsia="x-none"/>
              </w:rPr>
              <w:t>聘用教學助理之教師須於每學期期末對所聘任之教學助理進行考核，未完成者</w:t>
            </w:r>
            <w:r w:rsidRPr="00E276D0">
              <w:rPr>
                <w:rFonts w:ascii="Times New Roman" w:eastAsia="標楷體" w:hAnsi="Times New Roman" w:cs="Times New Roman"/>
                <w:szCs w:val="24"/>
                <w:lang w:val="x-none" w:eastAsia="x-none"/>
              </w:rPr>
              <w:t>列入次一學期核定教學助理經費之參考。</w:t>
            </w:r>
          </w:p>
          <w:p w:rsidR="00137347" w:rsidRPr="00137347" w:rsidRDefault="00137347" w:rsidP="0064453B">
            <w:pPr>
              <w:pStyle w:val="a3"/>
              <w:numPr>
                <w:ilvl w:val="0"/>
                <w:numId w:val="22"/>
              </w:numPr>
              <w:ind w:leftChars="0"/>
              <w:jc w:val="both"/>
              <w:rPr>
                <w:rFonts w:ascii="Times New Roman" w:eastAsia="標楷體" w:hAnsi="Times New Roman"/>
              </w:rPr>
            </w:pPr>
            <w:r w:rsidRPr="00137347">
              <w:rPr>
                <w:rFonts w:ascii="Times New Roman" w:eastAsia="標楷體" w:hAnsi="Times New Roman"/>
              </w:rPr>
              <w:t>Students who have actually participated in teaching assistant duties and complied with relevant regulations may apply for a teaching assistant certificate from the Center. The Center will also select outstanding teaching assistants for recognition and rewards.</w:t>
            </w:r>
            <w:r w:rsidR="0064453B">
              <w:t xml:space="preserve"> </w:t>
            </w:r>
            <w:r w:rsidR="0064453B" w:rsidRPr="0064453B">
              <w:rPr>
                <w:rFonts w:ascii="Times New Roman" w:eastAsia="標楷體" w:hAnsi="Times New Roman"/>
                <w:u w:val="single"/>
              </w:rPr>
              <w:t>Teachers who hire teaching assistants shall assess their performance at the end of each semester</w:t>
            </w:r>
            <w:r w:rsidR="0064453B" w:rsidRPr="0064453B">
              <w:rPr>
                <w:rFonts w:ascii="Times New Roman" w:eastAsia="標楷體" w:hAnsi="Times New Roman"/>
              </w:rPr>
              <w:t xml:space="preserve">. Failure to complete this assessment will be taken into consideration for the approval of teaching assistant funding in the </w:t>
            </w:r>
            <w:r w:rsidR="0064453B">
              <w:rPr>
                <w:rFonts w:ascii="Times New Roman" w:eastAsia="標楷體" w:hAnsi="Times New Roman"/>
              </w:rPr>
              <w:t xml:space="preserve">following </w:t>
            </w:r>
            <w:r w:rsidR="0064453B" w:rsidRPr="0064453B">
              <w:rPr>
                <w:rFonts w:ascii="Times New Roman" w:eastAsia="標楷體" w:hAnsi="Times New Roman"/>
              </w:rPr>
              <w:t>semester.</w:t>
            </w:r>
          </w:p>
        </w:tc>
      </w:tr>
      <w:tr w:rsidR="00FD273E" w:rsidRPr="00E276D0" w:rsidTr="00025D45">
        <w:trPr>
          <w:trHeight w:val="844"/>
          <w:jc w:val="center"/>
        </w:trPr>
        <w:tc>
          <w:tcPr>
            <w:tcW w:w="1101" w:type="dxa"/>
          </w:tcPr>
          <w:p w:rsidR="00FD273E" w:rsidRDefault="00FD273E" w:rsidP="00FD273E">
            <w:pPr>
              <w:rPr>
                <w:rFonts w:ascii="Times New Roman" w:eastAsia="標楷體" w:hAnsi="Times New Roman" w:cs="Times New Roman"/>
                <w:szCs w:val="24"/>
              </w:rPr>
            </w:pPr>
            <w:r w:rsidRPr="00E276D0">
              <w:rPr>
                <w:rFonts w:ascii="Times New Roman" w:eastAsia="標楷體" w:hAnsi="Times New Roman" w:cs="Times New Roman"/>
                <w:szCs w:val="24"/>
              </w:rPr>
              <w:t>第</w:t>
            </w:r>
            <w:r w:rsidRPr="00E276D0">
              <w:rPr>
                <w:rFonts w:ascii="Times New Roman" w:eastAsia="標楷體" w:hAnsi="Times New Roman" w:cs="Times New Roman"/>
                <w:szCs w:val="24"/>
                <w:u w:val="single"/>
              </w:rPr>
              <w:t>9</w:t>
            </w:r>
            <w:r w:rsidRPr="00E276D0">
              <w:rPr>
                <w:rFonts w:ascii="Times New Roman" w:eastAsia="標楷體" w:hAnsi="Times New Roman" w:cs="Times New Roman"/>
                <w:szCs w:val="24"/>
              </w:rPr>
              <w:t>條</w:t>
            </w:r>
          </w:p>
          <w:p w:rsidR="00A65D8D" w:rsidRPr="00E276D0" w:rsidRDefault="00A65D8D" w:rsidP="00FD273E">
            <w:pPr>
              <w:rPr>
                <w:rFonts w:ascii="Times New Roman" w:eastAsia="標楷體" w:hAnsi="Times New Roman" w:cs="Times New Roman" w:hint="eastAsia"/>
                <w:szCs w:val="24"/>
              </w:rPr>
            </w:pPr>
            <w:r>
              <w:rPr>
                <w:rFonts w:ascii="Times New Roman" w:eastAsia="標楷體" w:hAnsi="Times New Roman" w:cs="Times New Roman" w:hint="eastAsia"/>
                <w:szCs w:val="24"/>
              </w:rPr>
              <w:t>A</w:t>
            </w:r>
            <w:r>
              <w:rPr>
                <w:rFonts w:ascii="Times New Roman" w:eastAsia="標楷體" w:hAnsi="Times New Roman" w:cs="Times New Roman"/>
                <w:szCs w:val="24"/>
              </w:rPr>
              <w:t xml:space="preserve">rticle </w:t>
            </w:r>
            <w:r>
              <w:rPr>
                <w:rFonts w:ascii="Times New Roman" w:eastAsia="標楷體" w:hAnsi="Times New Roman" w:cs="Times New Roman"/>
                <w:szCs w:val="24"/>
                <w:u w:val="single"/>
              </w:rPr>
              <w:t>9</w:t>
            </w:r>
          </w:p>
        </w:tc>
        <w:tc>
          <w:tcPr>
            <w:tcW w:w="9213" w:type="dxa"/>
          </w:tcPr>
          <w:p w:rsidR="00FD273E" w:rsidRDefault="00FD273E" w:rsidP="00FD273E">
            <w:pPr>
              <w:rPr>
                <w:rFonts w:ascii="Times New Roman" w:eastAsia="標楷體" w:hAnsi="Times New Roman" w:cs="Times New Roman"/>
                <w:szCs w:val="24"/>
                <w:u w:val="single"/>
              </w:rPr>
            </w:pPr>
            <w:r w:rsidRPr="00E276D0">
              <w:rPr>
                <w:rFonts w:ascii="Times New Roman" w:eastAsia="標楷體" w:hAnsi="Times New Roman" w:cs="Times New Roman"/>
                <w:szCs w:val="24"/>
              </w:rPr>
              <w:t>本辦法經教務會議、行政會議</w:t>
            </w:r>
            <w:r w:rsidRPr="00E276D0">
              <w:rPr>
                <w:rFonts w:ascii="Times New Roman" w:eastAsia="標楷體" w:hAnsi="Times New Roman" w:cs="Times New Roman"/>
                <w:szCs w:val="24"/>
                <w:u w:val="single"/>
              </w:rPr>
              <w:t>審議通過後，自公布日起實施，修正時亦同。</w:t>
            </w:r>
          </w:p>
          <w:p w:rsidR="00A65D8D" w:rsidRPr="00E276D0" w:rsidRDefault="00A65D8D" w:rsidP="00FD273E">
            <w:pPr>
              <w:rPr>
                <w:rFonts w:ascii="Times New Roman" w:eastAsia="標楷體" w:hAnsi="Times New Roman" w:cs="Times New Roman" w:hint="eastAsia"/>
                <w:szCs w:val="24"/>
                <w:u w:val="single"/>
              </w:rPr>
            </w:pPr>
            <w:r w:rsidRPr="00A65D8D">
              <w:rPr>
                <w:rFonts w:ascii="Times New Roman" w:eastAsia="標楷體" w:hAnsi="Times New Roman" w:cs="Times New Roman"/>
                <w:szCs w:val="24"/>
                <w:lang w:val="x-none" w:eastAsia="x-none"/>
              </w:rPr>
              <w:t xml:space="preserve">The Regulations shall be passed by the Academic Affairs Meeting and </w:t>
            </w:r>
            <w:r w:rsidR="002A36EA">
              <w:rPr>
                <w:rFonts w:ascii="Times New Roman" w:eastAsia="標楷體" w:hAnsi="Times New Roman" w:cs="Times New Roman"/>
                <w:szCs w:val="24"/>
                <w:lang w:val="x-none" w:eastAsia="x-none"/>
              </w:rPr>
              <w:t xml:space="preserve">the </w:t>
            </w:r>
            <w:bookmarkStart w:id="0" w:name="_GoBack"/>
            <w:bookmarkEnd w:id="0"/>
            <w:r w:rsidRPr="00A65D8D">
              <w:rPr>
                <w:rFonts w:ascii="Times New Roman" w:eastAsia="標楷體" w:hAnsi="Times New Roman" w:cs="Times New Roman"/>
                <w:szCs w:val="24"/>
                <w:lang w:val="x-none" w:eastAsia="x-none"/>
              </w:rPr>
              <w:t>Administrative Meeting and then implemented on the date of promulgation and shall apply to subsequent amendments.</w:t>
            </w:r>
          </w:p>
        </w:tc>
      </w:tr>
    </w:tbl>
    <w:p w:rsidR="00EF4B59" w:rsidRPr="00E276D0" w:rsidRDefault="00EF4B59" w:rsidP="00A95CA8">
      <w:pPr>
        <w:rPr>
          <w:rFonts w:ascii="Times New Roman" w:hAnsi="Times New Roman" w:cs="Times New Roman"/>
        </w:rPr>
      </w:pPr>
    </w:p>
    <w:sectPr w:rsidR="00EF4B59" w:rsidRPr="00E276D0" w:rsidSect="00570569">
      <w:pgSz w:w="11906" w:h="16838"/>
      <w:pgMar w:top="720" w:right="1133"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058" w:rsidRDefault="00816058" w:rsidP="00012D22">
      <w:r>
        <w:separator/>
      </w:r>
    </w:p>
  </w:endnote>
  <w:endnote w:type="continuationSeparator" w:id="0">
    <w:p w:rsidR="00816058" w:rsidRDefault="00816058" w:rsidP="0001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058" w:rsidRDefault="00816058" w:rsidP="00012D22">
      <w:r>
        <w:separator/>
      </w:r>
    </w:p>
  </w:footnote>
  <w:footnote w:type="continuationSeparator" w:id="0">
    <w:p w:rsidR="00816058" w:rsidRDefault="00816058" w:rsidP="00012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2122"/>
    <w:multiLevelType w:val="hybridMultilevel"/>
    <w:tmpl w:val="ACAE1D12"/>
    <w:lvl w:ilvl="0" w:tplc="AE269C32">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6028A"/>
    <w:multiLevelType w:val="hybridMultilevel"/>
    <w:tmpl w:val="166A43DC"/>
    <w:lvl w:ilvl="0" w:tplc="ABCC2386">
      <w:start w:val="1"/>
      <w:numFmt w:val="decimal"/>
      <w:lvlText w:val="%1."/>
      <w:lvlJc w:val="left"/>
      <w:pPr>
        <w:ind w:left="466" w:hanging="360"/>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 w15:restartNumberingAfterBreak="0">
    <w:nsid w:val="0B0850D8"/>
    <w:multiLevelType w:val="hybridMultilevel"/>
    <w:tmpl w:val="9470390E"/>
    <w:lvl w:ilvl="0" w:tplc="89947980">
      <w:start w:val="1"/>
      <w:numFmt w:val="taiwaneseCountingThousand"/>
      <w:suff w:val="space"/>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2462A9"/>
    <w:multiLevelType w:val="hybridMultilevel"/>
    <w:tmpl w:val="6C5C9F86"/>
    <w:lvl w:ilvl="0" w:tplc="5F9C5A88">
      <w:start w:val="1"/>
      <w:numFmt w:val="taiwaneseCountingThousand"/>
      <w:suff w:val="space"/>
      <w:lvlText w:val="%1、"/>
      <w:lvlJc w:val="left"/>
      <w:pPr>
        <w:ind w:left="58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965A02"/>
    <w:multiLevelType w:val="hybridMultilevel"/>
    <w:tmpl w:val="3C2E3BD8"/>
    <w:lvl w:ilvl="0" w:tplc="04090015">
      <w:start w:val="1"/>
      <w:numFmt w:val="taiwaneseCountingThousand"/>
      <w:lvlText w:val="%1、"/>
      <w:lvlJc w:val="left"/>
      <w:pPr>
        <w:ind w:left="960" w:hanging="480"/>
      </w:pPr>
    </w:lvl>
    <w:lvl w:ilvl="1" w:tplc="2C8426D6">
      <w:start w:val="1"/>
      <w:numFmt w:val="taiwaneseCountingThousand"/>
      <w:lvlText w:val="%2、"/>
      <w:lvlJc w:val="left"/>
      <w:pPr>
        <w:ind w:left="1440" w:hanging="480"/>
      </w:pPr>
      <w:rPr>
        <w:u w:val="none"/>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3702CE2"/>
    <w:multiLevelType w:val="hybridMultilevel"/>
    <w:tmpl w:val="9594B79E"/>
    <w:lvl w:ilvl="0" w:tplc="74FC5B2A">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796CE6"/>
    <w:multiLevelType w:val="hybridMultilevel"/>
    <w:tmpl w:val="966AD4C2"/>
    <w:lvl w:ilvl="0" w:tplc="C8B08C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434EFC"/>
    <w:multiLevelType w:val="hybridMultilevel"/>
    <w:tmpl w:val="FD543FA0"/>
    <w:lvl w:ilvl="0" w:tplc="80B66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980075"/>
    <w:multiLevelType w:val="hybridMultilevel"/>
    <w:tmpl w:val="F3B2BAA8"/>
    <w:lvl w:ilvl="0" w:tplc="9BD843E0">
      <w:start w:val="1"/>
      <w:numFmt w:val="taiwaneseCountingThousand"/>
      <w:suff w:val="space"/>
      <w:lvlText w:val="%1、"/>
      <w:lvlJc w:val="left"/>
      <w:pPr>
        <w:ind w:left="480" w:hanging="480"/>
      </w:pPr>
      <w:rPr>
        <w:rFonts w:hint="eastAsia"/>
        <w:u w:val="none"/>
        <w:lang w:val="en-US"/>
      </w:rPr>
    </w:lvl>
    <w:lvl w:ilvl="1" w:tplc="04090019" w:tentative="1">
      <w:start w:val="1"/>
      <w:numFmt w:val="ideographTraditional"/>
      <w:lvlText w:val="%2、"/>
      <w:lvlJc w:val="left"/>
      <w:pPr>
        <w:ind w:left="374" w:hanging="480"/>
      </w:pPr>
    </w:lvl>
    <w:lvl w:ilvl="2" w:tplc="0409001B" w:tentative="1">
      <w:start w:val="1"/>
      <w:numFmt w:val="lowerRoman"/>
      <w:lvlText w:val="%3."/>
      <w:lvlJc w:val="right"/>
      <w:pPr>
        <w:ind w:left="854" w:hanging="480"/>
      </w:pPr>
    </w:lvl>
    <w:lvl w:ilvl="3" w:tplc="0409000F" w:tentative="1">
      <w:start w:val="1"/>
      <w:numFmt w:val="decimal"/>
      <w:lvlText w:val="%4."/>
      <w:lvlJc w:val="left"/>
      <w:pPr>
        <w:ind w:left="1334" w:hanging="480"/>
      </w:pPr>
    </w:lvl>
    <w:lvl w:ilvl="4" w:tplc="04090019" w:tentative="1">
      <w:start w:val="1"/>
      <w:numFmt w:val="ideographTraditional"/>
      <w:lvlText w:val="%5、"/>
      <w:lvlJc w:val="left"/>
      <w:pPr>
        <w:ind w:left="1814" w:hanging="480"/>
      </w:pPr>
    </w:lvl>
    <w:lvl w:ilvl="5" w:tplc="0409001B" w:tentative="1">
      <w:start w:val="1"/>
      <w:numFmt w:val="lowerRoman"/>
      <w:lvlText w:val="%6."/>
      <w:lvlJc w:val="right"/>
      <w:pPr>
        <w:ind w:left="2294" w:hanging="480"/>
      </w:pPr>
    </w:lvl>
    <w:lvl w:ilvl="6" w:tplc="0409000F" w:tentative="1">
      <w:start w:val="1"/>
      <w:numFmt w:val="decimal"/>
      <w:lvlText w:val="%7."/>
      <w:lvlJc w:val="left"/>
      <w:pPr>
        <w:ind w:left="2774" w:hanging="480"/>
      </w:pPr>
    </w:lvl>
    <w:lvl w:ilvl="7" w:tplc="04090019" w:tentative="1">
      <w:start w:val="1"/>
      <w:numFmt w:val="ideographTraditional"/>
      <w:lvlText w:val="%8、"/>
      <w:lvlJc w:val="left"/>
      <w:pPr>
        <w:ind w:left="3254" w:hanging="480"/>
      </w:pPr>
    </w:lvl>
    <w:lvl w:ilvl="8" w:tplc="0409001B" w:tentative="1">
      <w:start w:val="1"/>
      <w:numFmt w:val="lowerRoman"/>
      <w:lvlText w:val="%9."/>
      <w:lvlJc w:val="right"/>
      <w:pPr>
        <w:ind w:left="3734" w:hanging="480"/>
      </w:pPr>
    </w:lvl>
  </w:abstractNum>
  <w:abstractNum w:abstractNumId="9" w15:restartNumberingAfterBreak="0">
    <w:nsid w:val="37296D0D"/>
    <w:multiLevelType w:val="hybridMultilevel"/>
    <w:tmpl w:val="7FCC11E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C10BB9"/>
    <w:multiLevelType w:val="hybridMultilevel"/>
    <w:tmpl w:val="A9E08672"/>
    <w:lvl w:ilvl="0" w:tplc="04090015">
      <w:start w:val="1"/>
      <w:numFmt w:val="taiwaneseCountingThousand"/>
      <w:lvlText w:val="%1、"/>
      <w:lvlJc w:val="left"/>
      <w:pPr>
        <w:ind w:left="586" w:hanging="480"/>
      </w:pPr>
    </w:lvl>
    <w:lvl w:ilvl="1" w:tplc="5D4A40AA">
      <w:start w:val="1"/>
      <w:numFmt w:val="taiwaneseCountingThousand"/>
      <w:lvlText w:val="%2、"/>
      <w:lvlJc w:val="left"/>
      <w:pPr>
        <w:ind w:left="1066" w:hanging="480"/>
      </w:pPr>
      <w:rPr>
        <w:u w:val="none"/>
      </w:r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15:restartNumberingAfterBreak="0">
    <w:nsid w:val="40496AB7"/>
    <w:multiLevelType w:val="hybridMultilevel"/>
    <w:tmpl w:val="ACAE1D12"/>
    <w:lvl w:ilvl="0" w:tplc="AE269C32">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A86D7F"/>
    <w:multiLevelType w:val="hybridMultilevel"/>
    <w:tmpl w:val="E3F01672"/>
    <w:lvl w:ilvl="0" w:tplc="75A0E158">
      <w:start w:val="1"/>
      <w:numFmt w:val="decimal"/>
      <w:lvlText w:val="%1."/>
      <w:lvlJc w:val="left"/>
      <w:pPr>
        <w:ind w:left="480" w:hanging="480"/>
      </w:pPr>
      <w:rPr>
        <w:rFonts w:ascii="Times New Roman" w:hAnsi="Times New Roman" w:cs="Times New Roman" w:hint="default"/>
        <w:u w:val="none"/>
        <w:lang w:val="en-US"/>
      </w:rPr>
    </w:lvl>
    <w:lvl w:ilvl="1" w:tplc="04090019" w:tentative="1">
      <w:start w:val="1"/>
      <w:numFmt w:val="ideographTraditional"/>
      <w:lvlText w:val="%2、"/>
      <w:lvlJc w:val="left"/>
      <w:pPr>
        <w:ind w:left="374" w:hanging="480"/>
      </w:pPr>
    </w:lvl>
    <w:lvl w:ilvl="2" w:tplc="0409001B" w:tentative="1">
      <w:start w:val="1"/>
      <w:numFmt w:val="lowerRoman"/>
      <w:lvlText w:val="%3."/>
      <w:lvlJc w:val="right"/>
      <w:pPr>
        <w:ind w:left="854" w:hanging="480"/>
      </w:pPr>
    </w:lvl>
    <w:lvl w:ilvl="3" w:tplc="0409000F" w:tentative="1">
      <w:start w:val="1"/>
      <w:numFmt w:val="decimal"/>
      <w:lvlText w:val="%4."/>
      <w:lvlJc w:val="left"/>
      <w:pPr>
        <w:ind w:left="1334" w:hanging="480"/>
      </w:pPr>
    </w:lvl>
    <w:lvl w:ilvl="4" w:tplc="04090019" w:tentative="1">
      <w:start w:val="1"/>
      <w:numFmt w:val="ideographTraditional"/>
      <w:lvlText w:val="%5、"/>
      <w:lvlJc w:val="left"/>
      <w:pPr>
        <w:ind w:left="1814" w:hanging="480"/>
      </w:pPr>
    </w:lvl>
    <w:lvl w:ilvl="5" w:tplc="0409001B" w:tentative="1">
      <w:start w:val="1"/>
      <w:numFmt w:val="lowerRoman"/>
      <w:lvlText w:val="%6."/>
      <w:lvlJc w:val="right"/>
      <w:pPr>
        <w:ind w:left="2294" w:hanging="480"/>
      </w:pPr>
    </w:lvl>
    <w:lvl w:ilvl="6" w:tplc="0409000F" w:tentative="1">
      <w:start w:val="1"/>
      <w:numFmt w:val="decimal"/>
      <w:lvlText w:val="%7."/>
      <w:lvlJc w:val="left"/>
      <w:pPr>
        <w:ind w:left="2774" w:hanging="480"/>
      </w:pPr>
    </w:lvl>
    <w:lvl w:ilvl="7" w:tplc="04090019" w:tentative="1">
      <w:start w:val="1"/>
      <w:numFmt w:val="ideographTraditional"/>
      <w:lvlText w:val="%8、"/>
      <w:lvlJc w:val="left"/>
      <w:pPr>
        <w:ind w:left="3254" w:hanging="480"/>
      </w:pPr>
    </w:lvl>
    <w:lvl w:ilvl="8" w:tplc="0409001B" w:tentative="1">
      <w:start w:val="1"/>
      <w:numFmt w:val="lowerRoman"/>
      <w:lvlText w:val="%9."/>
      <w:lvlJc w:val="right"/>
      <w:pPr>
        <w:ind w:left="3734" w:hanging="480"/>
      </w:pPr>
    </w:lvl>
  </w:abstractNum>
  <w:abstractNum w:abstractNumId="13" w15:restartNumberingAfterBreak="0">
    <w:nsid w:val="51D06110"/>
    <w:multiLevelType w:val="hybridMultilevel"/>
    <w:tmpl w:val="922E5564"/>
    <w:lvl w:ilvl="0" w:tplc="A7863FF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4" w15:restartNumberingAfterBreak="0">
    <w:nsid w:val="58C703E5"/>
    <w:multiLevelType w:val="hybridMultilevel"/>
    <w:tmpl w:val="49A49E7E"/>
    <w:lvl w:ilvl="0" w:tplc="B8AC1966">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0A2F37"/>
    <w:multiLevelType w:val="hybridMultilevel"/>
    <w:tmpl w:val="642A3F66"/>
    <w:lvl w:ilvl="0" w:tplc="C072796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507F69"/>
    <w:multiLevelType w:val="hybridMultilevel"/>
    <w:tmpl w:val="1E449106"/>
    <w:lvl w:ilvl="0" w:tplc="F7C4BDB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D92D8D"/>
    <w:multiLevelType w:val="hybridMultilevel"/>
    <w:tmpl w:val="293A219E"/>
    <w:lvl w:ilvl="0" w:tplc="C7581300">
      <w:start w:val="1"/>
      <w:numFmt w:val="taiwaneseCountingThousand"/>
      <w:suff w:val="space"/>
      <w:lvlText w:val="%1、"/>
      <w:lvlJc w:val="left"/>
      <w:pPr>
        <w:ind w:left="480" w:hanging="480"/>
      </w:pPr>
      <w:rPr>
        <w:rFonts w:hint="eastAsia"/>
        <w:u w:val="none"/>
        <w:lang w:val="en-US"/>
      </w:rPr>
    </w:lvl>
    <w:lvl w:ilvl="1" w:tplc="04090019" w:tentative="1">
      <w:start w:val="1"/>
      <w:numFmt w:val="ideographTraditional"/>
      <w:lvlText w:val="%2、"/>
      <w:lvlJc w:val="left"/>
      <w:pPr>
        <w:ind w:left="374" w:hanging="480"/>
      </w:pPr>
    </w:lvl>
    <w:lvl w:ilvl="2" w:tplc="0409001B" w:tentative="1">
      <w:start w:val="1"/>
      <w:numFmt w:val="lowerRoman"/>
      <w:lvlText w:val="%3."/>
      <w:lvlJc w:val="right"/>
      <w:pPr>
        <w:ind w:left="854" w:hanging="480"/>
      </w:pPr>
    </w:lvl>
    <w:lvl w:ilvl="3" w:tplc="0409000F" w:tentative="1">
      <w:start w:val="1"/>
      <w:numFmt w:val="decimal"/>
      <w:lvlText w:val="%4."/>
      <w:lvlJc w:val="left"/>
      <w:pPr>
        <w:ind w:left="1334" w:hanging="480"/>
      </w:pPr>
    </w:lvl>
    <w:lvl w:ilvl="4" w:tplc="04090019" w:tentative="1">
      <w:start w:val="1"/>
      <w:numFmt w:val="ideographTraditional"/>
      <w:lvlText w:val="%5、"/>
      <w:lvlJc w:val="left"/>
      <w:pPr>
        <w:ind w:left="1814" w:hanging="480"/>
      </w:pPr>
    </w:lvl>
    <w:lvl w:ilvl="5" w:tplc="0409001B" w:tentative="1">
      <w:start w:val="1"/>
      <w:numFmt w:val="lowerRoman"/>
      <w:lvlText w:val="%6."/>
      <w:lvlJc w:val="right"/>
      <w:pPr>
        <w:ind w:left="2294" w:hanging="480"/>
      </w:pPr>
    </w:lvl>
    <w:lvl w:ilvl="6" w:tplc="0409000F" w:tentative="1">
      <w:start w:val="1"/>
      <w:numFmt w:val="decimal"/>
      <w:lvlText w:val="%7."/>
      <w:lvlJc w:val="left"/>
      <w:pPr>
        <w:ind w:left="2774" w:hanging="480"/>
      </w:pPr>
    </w:lvl>
    <w:lvl w:ilvl="7" w:tplc="04090019" w:tentative="1">
      <w:start w:val="1"/>
      <w:numFmt w:val="ideographTraditional"/>
      <w:lvlText w:val="%8、"/>
      <w:lvlJc w:val="left"/>
      <w:pPr>
        <w:ind w:left="3254" w:hanging="480"/>
      </w:pPr>
    </w:lvl>
    <w:lvl w:ilvl="8" w:tplc="0409001B" w:tentative="1">
      <w:start w:val="1"/>
      <w:numFmt w:val="lowerRoman"/>
      <w:lvlText w:val="%9."/>
      <w:lvlJc w:val="right"/>
      <w:pPr>
        <w:ind w:left="3734" w:hanging="480"/>
      </w:pPr>
    </w:lvl>
  </w:abstractNum>
  <w:abstractNum w:abstractNumId="18" w15:restartNumberingAfterBreak="0">
    <w:nsid w:val="6E027F3A"/>
    <w:multiLevelType w:val="hybridMultilevel"/>
    <w:tmpl w:val="639273BA"/>
    <w:lvl w:ilvl="0" w:tplc="7A928FE2">
      <w:start w:val="1"/>
      <w:numFmt w:val="taiwaneseCountingThousand"/>
      <w:suff w:val="space"/>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143D36"/>
    <w:multiLevelType w:val="hybridMultilevel"/>
    <w:tmpl w:val="F1D66264"/>
    <w:lvl w:ilvl="0" w:tplc="2C8426D6">
      <w:start w:val="1"/>
      <w:numFmt w:val="taiwaneseCountingThousand"/>
      <w:lvlText w:val="%1、"/>
      <w:lvlJc w:val="left"/>
      <w:pPr>
        <w:ind w:left="144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0D59CD"/>
    <w:multiLevelType w:val="hybridMultilevel"/>
    <w:tmpl w:val="9F003528"/>
    <w:lvl w:ilvl="0" w:tplc="E31C2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580C25"/>
    <w:multiLevelType w:val="hybridMultilevel"/>
    <w:tmpl w:val="69AC7322"/>
    <w:lvl w:ilvl="0" w:tplc="6642583C">
      <w:start w:val="1"/>
      <w:numFmt w:val="decimal"/>
      <w:lvlText w:val="%1."/>
      <w:lvlJc w:val="left"/>
      <w:pPr>
        <w:ind w:left="385" w:hanging="360"/>
      </w:pPr>
      <w:rPr>
        <w:rFonts w:hint="default"/>
      </w:rPr>
    </w:lvl>
    <w:lvl w:ilvl="1" w:tplc="04090019" w:tentative="1">
      <w:start w:val="1"/>
      <w:numFmt w:val="ideographTraditional"/>
      <w:lvlText w:val="%2、"/>
      <w:lvlJc w:val="left"/>
      <w:pPr>
        <w:ind w:left="985" w:hanging="480"/>
      </w:pPr>
    </w:lvl>
    <w:lvl w:ilvl="2" w:tplc="0409001B" w:tentative="1">
      <w:start w:val="1"/>
      <w:numFmt w:val="lowerRoman"/>
      <w:lvlText w:val="%3."/>
      <w:lvlJc w:val="right"/>
      <w:pPr>
        <w:ind w:left="1465" w:hanging="480"/>
      </w:pPr>
    </w:lvl>
    <w:lvl w:ilvl="3" w:tplc="0409000F" w:tentative="1">
      <w:start w:val="1"/>
      <w:numFmt w:val="decimal"/>
      <w:lvlText w:val="%4."/>
      <w:lvlJc w:val="left"/>
      <w:pPr>
        <w:ind w:left="1945" w:hanging="480"/>
      </w:pPr>
    </w:lvl>
    <w:lvl w:ilvl="4" w:tplc="04090019" w:tentative="1">
      <w:start w:val="1"/>
      <w:numFmt w:val="ideographTraditional"/>
      <w:lvlText w:val="%5、"/>
      <w:lvlJc w:val="left"/>
      <w:pPr>
        <w:ind w:left="2425" w:hanging="480"/>
      </w:pPr>
    </w:lvl>
    <w:lvl w:ilvl="5" w:tplc="0409001B" w:tentative="1">
      <w:start w:val="1"/>
      <w:numFmt w:val="lowerRoman"/>
      <w:lvlText w:val="%6."/>
      <w:lvlJc w:val="right"/>
      <w:pPr>
        <w:ind w:left="2905" w:hanging="480"/>
      </w:pPr>
    </w:lvl>
    <w:lvl w:ilvl="6" w:tplc="0409000F" w:tentative="1">
      <w:start w:val="1"/>
      <w:numFmt w:val="decimal"/>
      <w:lvlText w:val="%7."/>
      <w:lvlJc w:val="left"/>
      <w:pPr>
        <w:ind w:left="3385" w:hanging="480"/>
      </w:pPr>
    </w:lvl>
    <w:lvl w:ilvl="7" w:tplc="04090019" w:tentative="1">
      <w:start w:val="1"/>
      <w:numFmt w:val="ideographTraditional"/>
      <w:lvlText w:val="%8、"/>
      <w:lvlJc w:val="left"/>
      <w:pPr>
        <w:ind w:left="3865" w:hanging="480"/>
      </w:pPr>
    </w:lvl>
    <w:lvl w:ilvl="8" w:tplc="0409001B" w:tentative="1">
      <w:start w:val="1"/>
      <w:numFmt w:val="lowerRoman"/>
      <w:lvlText w:val="%9."/>
      <w:lvlJc w:val="right"/>
      <w:pPr>
        <w:ind w:left="4345" w:hanging="480"/>
      </w:pPr>
    </w:lvl>
  </w:abstractNum>
  <w:num w:numId="1">
    <w:abstractNumId w:val="4"/>
  </w:num>
  <w:num w:numId="2">
    <w:abstractNumId w:val="9"/>
  </w:num>
  <w:num w:numId="3">
    <w:abstractNumId w:val="10"/>
  </w:num>
  <w:num w:numId="4">
    <w:abstractNumId w:val="19"/>
  </w:num>
  <w:num w:numId="5">
    <w:abstractNumId w:val="3"/>
  </w:num>
  <w:num w:numId="6">
    <w:abstractNumId w:val="17"/>
  </w:num>
  <w:num w:numId="7">
    <w:abstractNumId w:val="18"/>
  </w:num>
  <w:num w:numId="8">
    <w:abstractNumId w:val="2"/>
  </w:num>
  <w:num w:numId="9">
    <w:abstractNumId w:val="8"/>
  </w:num>
  <w:num w:numId="10">
    <w:abstractNumId w:val="11"/>
  </w:num>
  <w:num w:numId="11">
    <w:abstractNumId w:val="5"/>
  </w:num>
  <w:num w:numId="12">
    <w:abstractNumId w:val="0"/>
  </w:num>
  <w:num w:numId="13">
    <w:abstractNumId w:val="15"/>
  </w:num>
  <w:num w:numId="14">
    <w:abstractNumId w:val="16"/>
  </w:num>
  <w:num w:numId="15">
    <w:abstractNumId w:val="12"/>
  </w:num>
  <w:num w:numId="16">
    <w:abstractNumId w:val="14"/>
  </w:num>
  <w:num w:numId="17">
    <w:abstractNumId w:val="6"/>
  </w:num>
  <w:num w:numId="18">
    <w:abstractNumId w:val="7"/>
  </w:num>
  <w:num w:numId="19">
    <w:abstractNumId w:val="20"/>
  </w:num>
  <w:num w:numId="20">
    <w:abstractNumId w:val="13"/>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73E"/>
    <w:rsid w:val="00012D22"/>
    <w:rsid w:val="00037EB9"/>
    <w:rsid w:val="00076C8A"/>
    <w:rsid w:val="00085363"/>
    <w:rsid w:val="00122A35"/>
    <w:rsid w:val="00137347"/>
    <w:rsid w:val="0018053E"/>
    <w:rsid w:val="00185A55"/>
    <w:rsid w:val="001A5EE9"/>
    <w:rsid w:val="00227DAA"/>
    <w:rsid w:val="00272807"/>
    <w:rsid w:val="00280F51"/>
    <w:rsid w:val="002A36EA"/>
    <w:rsid w:val="002A6FF6"/>
    <w:rsid w:val="0030594B"/>
    <w:rsid w:val="00311E77"/>
    <w:rsid w:val="003B5910"/>
    <w:rsid w:val="003E3E6B"/>
    <w:rsid w:val="003E6E1B"/>
    <w:rsid w:val="004053B3"/>
    <w:rsid w:val="00461CC5"/>
    <w:rsid w:val="00480A51"/>
    <w:rsid w:val="004A5B15"/>
    <w:rsid w:val="004D464A"/>
    <w:rsid w:val="00511A7E"/>
    <w:rsid w:val="00540384"/>
    <w:rsid w:val="00566E95"/>
    <w:rsid w:val="00570569"/>
    <w:rsid w:val="00591A2F"/>
    <w:rsid w:val="005A58F9"/>
    <w:rsid w:val="005A6CF5"/>
    <w:rsid w:val="005B03E5"/>
    <w:rsid w:val="005F39DC"/>
    <w:rsid w:val="00624FEE"/>
    <w:rsid w:val="0064453B"/>
    <w:rsid w:val="00695F2B"/>
    <w:rsid w:val="006A62FE"/>
    <w:rsid w:val="00763760"/>
    <w:rsid w:val="007A58BD"/>
    <w:rsid w:val="007B1C9C"/>
    <w:rsid w:val="00816058"/>
    <w:rsid w:val="0082616F"/>
    <w:rsid w:val="00841112"/>
    <w:rsid w:val="00890B36"/>
    <w:rsid w:val="008C7F2C"/>
    <w:rsid w:val="009463ED"/>
    <w:rsid w:val="00955E90"/>
    <w:rsid w:val="00A26A7C"/>
    <w:rsid w:val="00A65D8D"/>
    <w:rsid w:val="00A80A85"/>
    <w:rsid w:val="00A95CA8"/>
    <w:rsid w:val="00AB208A"/>
    <w:rsid w:val="00AD44DF"/>
    <w:rsid w:val="00B302D6"/>
    <w:rsid w:val="00B37F44"/>
    <w:rsid w:val="00B72448"/>
    <w:rsid w:val="00C05583"/>
    <w:rsid w:val="00C9331B"/>
    <w:rsid w:val="00CA0379"/>
    <w:rsid w:val="00CD45F6"/>
    <w:rsid w:val="00CE36EA"/>
    <w:rsid w:val="00D7676B"/>
    <w:rsid w:val="00DD3DBB"/>
    <w:rsid w:val="00DF6BAA"/>
    <w:rsid w:val="00E053C0"/>
    <w:rsid w:val="00E159F2"/>
    <w:rsid w:val="00E26BF8"/>
    <w:rsid w:val="00E276D0"/>
    <w:rsid w:val="00E74B0E"/>
    <w:rsid w:val="00E84C5D"/>
    <w:rsid w:val="00ED564B"/>
    <w:rsid w:val="00EF4B59"/>
    <w:rsid w:val="00F10B55"/>
    <w:rsid w:val="00F41720"/>
    <w:rsid w:val="00FC0C98"/>
    <w:rsid w:val="00FD273E"/>
    <w:rsid w:val="00FE2A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BB5DE"/>
  <w15:chartTrackingRefBased/>
  <w15:docId w15:val="{D09E4A27-937C-4BF7-B252-FF533D55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53C0"/>
    <w:pPr>
      <w:ind w:leftChars="200" w:left="480"/>
    </w:pPr>
    <w:rPr>
      <w:rFonts w:ascii="Calibri" w:eastAsia="新細明體" w:hAnsi="Calibri" w:cs="Times New Roman"/>
      <w:szCs w:val="24"/>
      <w:lang w:val="x-none" w:eastAsia="x-none"/>
    </w:rPr>
  </w:style>
  <w:style w:type="character" w:customStyle="1" w:styleId="a4">
    <w:name w:val="清單段落 字元"/>
    <w:link w:val="a3"/>
    <w:uiPriority w:val="34"/>
    <w:rsid w:val="00E053C0"/>
    <w:rPr>
      <w:rFonts w:ascii="Calibri" w:eastAsia="新細明體" w:hAnsi="Calibri" w:cs="Times New Roman"/>
      <w:szCs w:val="24"/>
      <w:lang w:val="x-none" w:eastAsia="x-none"/>
    </w:rPr>
  </w:style>
  <w:style w:type="paragraph" w:styleId="a5">
    <w:name w:val="annotation text"/>
    <w:basedOn w:val="a"/>
    <w:link w:val="a6"/>
    <w:semiHidden/>
    <w:rsid w:val="00E053C0"/>
    <w:rPr>
      <w:rFonts w:ascii="Times New Roman" w:eastAsia="新細明體" w:hAnsi="Times New Roman" w:cs="Times New Roman"/>
      <w:kern w:val="0"/>
      <w:sz w:val="20"/>
      <w:szCs w:val="24"/>
      <w:lang w:val="x-none" w:eastAsia="x-none"/>
    </w:rPr>
  </w:style>
  <w:style w:type="character" w:customStyle="1" w:styleId="a6">
    <w:name w:val="註解文字 字元"/>
    <w:basedOn w:val="a0"/>
    <w:link w:val="a5"/>
    <w:semiHidden/>
    <w:rsid w:val="00E053C0"/>
    <w:rPr>
      <w:rFonts w:ascii="Times New Roman" w:eastAsia="新細明體" w:hAnsi="Times New Roman" w:cs="Times New Roman"/>
      <w:kern w:val="0"/>
      <w:sz w:val="20"/>
      <w:szCs w:val="24"/>
      <w:lang w:val="x-none" w:eastAsia="x-none"/>
    </w:rPr>
  </w:style>
  <w:style w:type="paragraph" w:styleId="HTML">
    <w:name w:val="HTML Preformatted"/>
    <w:basedOn w:val="a"/>
    <w:link w:val="HTML0"/>
    <w:uiPriority w:val="99"/>
    <w:rsid w:val="00E053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E053C0"/>
    <w:rPr>
      <w:rFonts w:ascii="Arial Unicode MS" w:eastAsia="Arial Unicode MS" w:hAnsi="Arial Unicode MS" w:cs="Times New Roman"/>
      <w:kern w:val="0"/>
      <w:sz w:val="20"/>
      <w:szCs w:val="20"/>
      <w:lang w:val="x-none" w:eastAsia="x-none"/>
    </w:rPr>
  </w:style>
  <w:style w:type="paragraph" w:styleId="a7">
    <w:name w:val="header"/>
    <w:basedOn w:val="a"/>
    <w:link w:val="a8"/>
    <w:uiPriority w:val="99"/>
    <w:unhideWhenUsed/>
    <w:rsid w:val="00012D22"/>
    <w:pPr>
      <w:tabs>
        <w:tab w:val="center" w:pos="4153"/>
        <w:tab w:val="right" w:pos="8306"/>
      </w:tabs>
      <w:snapToGrid w:val="0"/>
    </w:pPr>
    <w:rPr>
      <w:sz w:val="20"/>
      <w:szCs w:val="20"/>
    </w:rPr>
  </w:style>
  <w:style w:type="character" w:customStyle="1" w:styleId="a8">
    <w:name w:val="頁首 字元"/>
    <w:basedOn w:val="a0"/>
    <w:link w:val="a7"/>
    <w:uiPriority w:val="99"/>
    <w:rsid w:val="00012D22"/>
    <w:rPr>
      <w:sz w:val="20"/>
      <w:szCs w:val="20"/>
    </w:rPr>
  </w:style>
  <w:style w:type="paragraph" w:styleId="a9">
    <w:name w:val="footer"/>
    <w:basedOn w:val="a"/>
    <w:link w:val="aa"/>
    <w:uiPriority w:val="99"/>
    <w:unhideWhenUsed/>
    <w:rsid w:val="00012D22"/>
    <w:pPr>
      <w:tabs>
        <w:tab w:val="center" w:pos="4153"/>
        <w:tab w:val="right" w:pos="8306"/>
      </w:tabs>
      <w:snapToGrid w:val="0"/>
    </w:pPr>
    <w:rPr>
      <w:sz w:val="20"/>
      <w:szCs w:val="20"/>
    </w:rPr>
  </w:style>
  <w:style w:type="character" w:customStyle="1" w:styleId="aa">
    <w:name w:val="頁尾 字元"/>
    <w:basedOn w:val="a0"/>
    <w:link w:val="a9"/>
    <w:uiPriority w:val="99"/>
    <w:rsid w:val="00012D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2801</Words>
  <Characters>8375</Characters>
  <Application>Microsoft Office Word</Application>
  <DocSecurity>0</DocSecurity>
  <Lines>214</Lines>
  <Paragraphs>180</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72</cp:revision>
  <dcterms:created xsi:type="dcterms:W3CDTF">2024-09-23T06:44:00Z</dcterms:created>
  <dcterms:modified xsi:type="dcterms:W3CDTF">2024-11-05T00:50:00Z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7d99d956e007d435bbc473212d75044570ed9d4d6edd35bd8634b5198e48fc3b</vt:lpwstr>
  </property>
</Properties>
</file>