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7B0F" w14:textId="079B8806" w:rsidR="00515C8E" w:rsidRPr="00285865" w:rsidRDefault="00515C8E" w:rsidP="00515C8E">
      <w:pPr>
        <w:pStyle w:val="1"/>
        <w:spacing w:before="0" w:after="0" w:line="240" w:lineRule="auto"/>
        <w:ind w:rightChars="-100" w:right="-240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85865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高雄醫學大學</w:t>
      </w:r>
      <w:r w:rsidR="00554058" w:rsidRPr="00554058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培力英語能力檢定測驗獎勵</w:t>
      </w:r>
      <w:r w:rsidR="00B24FBE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要點</w:t>
      </w:r>
    </w:p>
    <w:p w14:paraId="3A374A6E" w14:textId="6CE8E1EB" w:rsidR="00515C8E" w:rsidRPr="00285865" w:rsidRDefault="00515C8E" w:rsidP="00515C8E">
      <w:pPr>
        <w:spacing w:line="0" w:lineRule="atLeast"/>
        <w:ind w:leftChars="2400" w:left="576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</w:t>
      </w:r>
      <w:r w:rsidR="00554058">
        <w:rPr>
          <w:rFonts w:ascii="Times New Roman" w:eastAsia="標楷體" w:hAnsi="Times New Roman"/>
          <w:color w:val="000000" w:themeColor="text1"/>
          <w:sz w:val="20"/>
          <w:szCs w:val="20"/>
        </w:rPr>
        <w:t>4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.0</w:t>
      </w:r>
      <w:r w:rsidR="0039007D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7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.</w:t>
      </w:r>
      <w:r w:rsidR="0039007D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15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　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</w:t>
      </w:r>
      <w:r w:rsidR="00554058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="0039007D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4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次教務會議通過</w:t>
      </w:r>
    </w:p>
    <w:p w14:paraId="4EB4B432" w14:textId="476C6C21" w:rsidR="00515C8E" w:rsidRPr="00285865" w:rsidRDefault="00515C8E" w:rsidP="00515C8E">
      <w:pPr>
        <w:spacing w:line="0" w:lineRule="atLeast"/>
        <w:ind w:leftChars="2400" w:left="576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285865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="00554058">
        <w:rPr>
          <w:rFonts w:ascii="Times New Roman" w:eastAsia="標楷體" w:hAnsi="Times New Roman"/>
          <w:color w:val="000000" w:themeColor="text1"/>
          <w:sz w:val="20"/>
          <w:szCs w:val="20"/>
        </w:rPr>
        <w:t>4</w:t>
      </w:r>
      <w:r w:rsidRPr="00285865">
        <w:rPr>
          <w:rFonts w:ascii="Times New Roman" w:eastAsia="標楷體" w:hAnsi="Times New Roman"/>
          <w:color w:val="000000" w:themeColor="text1"/>
          <w:sz w:val="20"/>
          <w:szCs w:val="20"/>
        </w:rPr>
        <w:t>.0</w:t>
      </w:r>
      <w:r w:rsidR="00140114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8</w:t>
      </w:r>
      <w:r w:rsidRPr="00285865">
        <w:rPr>
          <w:rFonts w:ascii="Times New Roman" w:eastAsia="標楷體" w:hAnsi="Times New Roman"/>
          <w:color w:val="000000" w:themeColor="text1"/>
          <w:sz w:val="20"/>
          <w:szCs w:val="20"/>
        </w:rPr>
        <w:t>.</w:t>
      </w:r>
      <w:r w:rsidR="00140114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13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　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</w:t>
      </w:r>
      <w:r w:rsidR="0039007D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4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="00140114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次行政會議通過</w:t>
      </w:r>
    </w:p>
    <w:p w14:paraId="4B661DAE" w14:textId="6091A38C" w:rsidR="00515C8E" w:rsidRPr="00285865" w:rsidRDefault="00515C8E" w:rsidP="00554058">
      <w:pPr>
        <w:spacing w:afterLines="50" w:after="180" w:line="0" w:lineRule="atLeast"/>
        <w:ind w:leftChars="2400" w:left="5760" w:rightChars="-248" w:right="-595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</w:t>
      </w:r>
      <w:r w:rsidR="00554058">
        <w:rPr>
          <w:rFonts w:ascii="Times New Roman" w:eastAsia="標楷體" w:hAnsi="Times New Roman"/>
          <w:color w:val="000000" w:themeColor="text1"/>
          <w:sz w:val="20"/>
          <w:szCs w:val="20"/>
        </w:rPr>
        <w:t>4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.</w:t>
      </w:r>
      <w:r w:rsidR="00285865"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</w:t>
      </w:r>
      <w:r w:rsidR="00594717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9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.</w:t>
      </w:r>
      <w:r w:rsidR="00594717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03</w:t>
      </w:r>
      <w:r w:rsidR="00285865"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　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高醫教字第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</w:t>
      </w:r>
      <w:r w:rsidR="00554058">
        <w:rPr>
          <w:rFonts w:ascii="Times New Roman" w:eastAsia="標楷體" w:hAnsi="Times New Roman"/>
          <w:color w:val="000000" w:themeColor="text1"/>
          <w:sz w:val="20"/>
          <w:szCs w:val="20"/>
        </w:rPr>
        <w:t>4</w:t>
      </w:r>
      <w:r w:rsidR="00594717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1103087</w:t>
      </w:r>
      <w:r w:rsidRPr="0028586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號</w:t>
      </w:r>
      <w:r w:rsidRPr="00285865">
        <w:rPr>
          <w:rFonts w:ascii="Times New Roman" w:eastAsia="標楷體" w:hAnsi="Times New Roman"/>
          <w:color w:val="000000" w:themeColor="text1"/>
          <w:sz w:val="20"/>
          <w:szCs w:val="20"/>
        </w:rPr>
        <w:t>函公布</w:t>
      </w:r>
    </w:p>
    <w:tbl>
      <w:tblPr>
        <w:tblW w:w="10188" w:type="dxa"/>
        <w:jc w:val="center"/>
        <w:tblLook w:val="04A0" w:firstRow="1" w:lastRow="0" w:firstColumn="1" w:lastColumn="0" w:noHBand="0" w:noVBand="1"/>
      </w:tblPr>
      <w:tblGrid>
        <w:gridCol w:w="720"/>
        <w:gridCol w:w="9468"/>
      </w:tblGrid>
      <w:tr w:rsidR="00AC20CE" w:rsidRPr="00AC20CE" w14:paraId="20A84771" w14:textId="77777777" w:rsidTr="00B24FBE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14:paraId="762F1F72" w14:textId="7BDDE249" w:rsidR="00515C8E" w:rsidRPr="00AC20CE" w:rsidRDefault="00B24FBE" w:rsidP="00195893">
            <w:pPr>
              <w:spacing w:line="252" w:lineRule="auto"/>
              <w:ind w:left="10" w:right="24" w:hanging="10"/>
              <w:jc w:val="center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一、</w:t>
            </w:r>
          </w:p>
        </w:tc>
        <w:tc>
          <w:tcPr>
            <w:tcW w:w="9468" w:type="dxa"/>
          </w:tcPr>
          <w:p w14:paraId="08D64F2E" w14:textId="56454CC9" w:rsidR="00515C8E" w:rsidRPr="00AC20CE" w:rsidRDefault="00B24FBE" w:rsidP="00195893">
            <w:pPr>
              <w:autoSpaceDE w:val="0"/>
              <w:autoSpaceDN w:val="0"/>
              <w:spacing w:line="252" w:lineRule="auto"/>
              <w:ind w:left="10" w:right="24" w:firstLine="4"/>
              <w:jc w:val="both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標楷體" w:eastAsia="標楷體" w:hAnsi="標楷體"/>
                <w:szCs w:val="24"/>
              </w:rPr>
              <w:t>高雄醫學大學（以下簡稱本校）</w:t>
            </w:r>
            <w:bookmarkStart w:id="0" w:name="_Hlk197351087"/>
            <w:r w:rsidRPr="00AC20CE">
              <w:rPr>
                <w:rFonts w:ascii="標楷體" w:eastAsia="標楷體" w:hAnsi="標楷體"/>
                <w:szCs w:val="24"/>
              </w:rPr>
              <w:t>為獎勵參與教育部補助財團法人語言訓練測驗中心</w:t>
            </w:r>
            <w:r w:rsidRPr="00AC20CE">
              <w:rPr>
                <w:rFonts w:ascii="標楷體" w:eastAsia="標楷體" w:hAnsi="標楷體" w:hint="eastAsia"/>
              </w:rPr>
              <w:t>辦理培力英語能力檢定測驗(以下簡稱培力英檢)成績優異</w:t>
            </w:r>
            <w:r w:rsidR="00B46953" w:rsidRPr="00AC20CE">
              <w:rPr>
                <w:rFonts w:ascii="標楷體" w:eastAsia="標楷體" w:hAnsi="標楷體" w:hint="eastAsia"/>
              </w:rPr>
              <w:t>之學生</w:t>
            </w:r>
            <w:bookmarkEnd w:id="0"/>
            <w:r w:rsidRPr="00AC20CE">
              <w:rPr>
                <w:rFonts w:ascii="標楷體" w:eastAsia="標楷體" w:hAnsi="標楷體" w:hint="eastAsia"/>
              </w:rPr>
              <w:t>，特定訂本要點</w:t>
            </w:r>
            <w:r w:rsidR="00515C8E" w:rsidRPr="00AC20CE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AC20CE" w:rsidRPr="00AC20CE" w14:paraId="3292D04F" w14:textId="77777777" w:rsidTr="00B24FBE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14:paraId="72C98893" w14:textId="79AF1A87" w:rsidR="00515C8E" w:rsidRPr="00AC20CE" w:rsidRDefault="00B24FBE" w:rsidP="00195893">
            <w:pPr>
              <w:spacing w:line="252" w:lineRule="auto"/>
              <w:ind w:left="10" w:right="24" w:hanging="10"/>
              <w:jc w:val="center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二、</w:t>
            </w:r>
          </w:p>
        </w:tc>
        <w:tc>
          <w:tcPr>
            <w:tcW w:w="9468" w:type="dxa"/>
          </w:tcPr>
          <w:p w14:paraId="38895707" w14:textId="42045E82" w:rsidR="00515C8E" w:rsidRPr="00AC20CE" w:rsidRDefault="00554058" w:rsidP="00195893">
            <w:pPr>
              <w:autoSpaceDE w:val="0"/>
              <w:autoSpaceDN w:val="0"/>
              <w:spacing w:line="252" w:lineRule="auto"/>
              <w:ind w:left="10" w:right="24" w:firstLine="4"/>
              <w:jc w:val="both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獎勵</w:t>
            </w:r>
            <w:r w:rsidR="00B24FBE" w:rsidRPr="00AC20CE">
              <w:rPr>
                <w:rFonts w:ascii="Times New Roman" w:eastAsia="標楷體" w:hAnsi="Times New Roman" w:cs="Times New Roman" w:hint="eastAsia"/>
              </w:rPr>
              <w:t>基本門檻</w:t>
            </w:r>
            <w:r w:rsidR="00515C8E" w:rsidRPr="00AC20CE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07DC897A" w14:textId="41113D54" w:rsidR="00515C8E" w:rsidRPr="00AC20CE" w:rsidRDefault="00554058" w:rsidP="00554058">
            <w:pPr>
              <w:autoSpaceDE w:val="0"/>
              <w:autoSpaceDN w:val="0"/>
              <w:spacing w:line="252" w:lineRule="auto"/>
              <w:ind w:left="10" w:right="24" w:firstLine="4"/>
              <w:jc w:val="both"/>
              <w:rPr>
                <w:rFonts w:ascii="Times New Roman" w:eastAsia="標楷體" w:hAnsi="Times New Roman" w:cs="Times New Roman"/>
              </w:rPr>
            </w:pPr>
            <w:bookmarkStart w:id="1" w:name="_Hlk197350007"/>
            <w:r w:rsidRPr="00956403">
              <w:rPr>
                <w:rFonts w:eastAsia="標楷體"/>
              </w:rPr>
              <w:t>凡報考培力英檢</w:t>
            </w:r>
            <w:r w:rsidR="00B0148E" w:rsidRPr="00956403">
              <w:rPr>
                <w:rFonts w:eastAsia="標楷體" w:hint="eastAsia"/>
              </w:rPr>
              <w:t>之</w:t>
            </w:r>
            <w:r w:rsidRPr="00956403">
              <w:rPr>
                <w:rFonts w:eastAsia="標楷體" w:hint="eastAsia"/>
              </w:rPr>
              <w:t>本校</w:t>
            </w:r>
            <w:r w:rsidR="00586964" w:rsidRPr="00956403">
              <w:rPr>
                <w:rFonts w:eastAsia="標楷體"/>
              </w:rPr>
              <w:t>中華民國國籍</w:t>
            </w:r>
            <w:r w:rsidRPr="00956403">
              <w:rPr>
                <w:rFonts w:eastAsia="標楷體" w:hint="eastAsia"/>
              </w:rPr>
              <w:t>在學生</w:t>
            </w:r>
            <w:r w:rsidRPr="00956403">
              <w:rPr>
                <w:rFonts w:eastAsia="標楷體"/>
              </w:rPr>
              <w:t>，其</w:t>
            </w:r>
            <w:r w:rsidRPr="00956403">
              <w:rPr>
                <w:rFonts w:eastAsia="標楷體" w:hint="eastAsia"/>
              </w:rPr>
              <w:t>當</w:t>
            </w:r>
            <w:r w:rsidR="00B24FBE" w:rsidRPr="00AC20CE">
              <w:rPr>
                <w:rFonts w:eastAsia="標楷體" w:hint="eastAsia"/>
              </w:rPr>
              <w:t>學期</w:t>
            </w:r>
            <w:r w:rsidR="00AE0447" w:rsidRPr="00AC20CE">
              <w:rPr>
                <w:rFonts w:eastAsia="標楷體" w:hint="eastAsia"/>
              </w:rPr>
              <w:t>說、寫、聽、讀</w:t>
            </w:r>
            <w:r w:rsidRPr="00AC20CE">
              <w:rPr>
                <w:rFonts w:eastAsia="標楷體" w:hint="eastAsia"/>
              </w:rPr>
              <w:t>四項</w:t>
            </w:r>
            <w:bookmarkEnd w:id="1"/>
            <w:r w:rsidRPr="00AC20CE">
              <w:rPr>
                <w:rFonts w:eastAsia="標楷體"/>
              </w:rPr>
              <w:t>測驗成績</w:t>
            </w:r>
            <w:r w:rsidRPr="00AC20CE">
              <w:rPr>
                <w:rFonts w:eastAsia="標楷體" w:hint="eastAsia"/>
              </w:rPr>
              <w:t>皆</w:t>
            </w:r>
            <w:r w:rsidRPr="00AC20CE">
              <w:rPr>
                <w:rFonts w:eastAsia="標楷體"/>
              </w:rPr>
              <w:t>達</w:t>
            </w:r>
            <w:r w:rsidRPr="00AC20CE">
              <w:rPr>
                <w:rFonts w:eastAsia="標楷體" w:hint="eastAsia"/>
              </w:rPr>
              <w:t>歐洲語言共同參考架</w:t>
            </w:r>
            <w:r w:rsidRPr="00AC20CE">
              <w:rPr>
                <w:rFonts w:ascii="Times New Roman" w:eastAsia="標楷體" w:hAnsi="Times New Roman" w:cs="Times New Roman"/>
              </w:rPr>
              <w:t>構（</w:t>
            </w:r>
            <w:r w:rsidRPr="00AC20CE">
              <w:rPr>
                <w:rFonts w:ascii="Times New Roman" w:eastAsia="標楷體" w:hAnsi="Times New Roman" w:cs="Times New Roman"/>
              </w:rPr>
              <w:t>CEFR</w:t>
            </w:r>
            <w:r w:rsidRPr="00AC20CE">
              <w:rPr>
                <w:rFonts w:ascii="Times New Roman" w:eastAsia="標楷體" w:hAnsi="Times New Roman" w:cs="Times New Roman"/>
              </w:rPr>
              <w:t>）</w:t>
            </w:r>
            <w:r w:rsidRPr="00AC20CE">
              <w:rPr>
                <w:rFonts w:ascii="Times New Roman" w:eastAsia="標楷體" w:hAnsi="Times New Roman" w:cs="Times New Roman"/>
              </w:rPr>
              <w:t>B2</w:t>
            </w:r>
            <w:r w:rsidRPr="00AC20CE">
              <w:rPr>
                <w:rFonts w:eastAsia="標楷體"/>
              </w:rPr>
              <w:t>程度</w:t>
            </w:r>
            <w:r w:rsidRPr="00AC20CE">
              <w:rPr>
                <w:rFonts w:eastAsia="標楷體" w:hint="eastAsia"/>
              </w:rPr>
              <w:t>以上</w:t>
            </w:r>
            <w:r w:rsidRPr="00AC20CE">
              <w:rPr>
                <w:rFonts w:ascii="Times New Roman" w:eastAsia="標楷體" w:hAnsi="Times New Roman" w:cs="Times New Roman" w:hint="eastAsia"/>
              </w:rPr>
              <w:t>者。</w:t>
            </w:r>
          </w:p>
        </w:tc>
      </w:tr>
      <w:tr w:rsidR="00AC20CE" w:rsidRPr="00AC20CE" w14:paraId="05021C00" w14:textId="77777777" w:rsidTr="00B24FBE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14:paraId="494A2D50" w14:textId="7E97A21A" w:rsidR="00554058" w:rsidRPr="00AC20CE" w:rsidRDefault="00B24FBE" w:rsidP="00554058">
            <w:pPr>
              <w:spacing w:line="252" w:lineRule="auto"/>
              <w:ind w:left="10" w:right="24" w:hanging="10"/>
              <w:jc w:val="center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三、</w:t>
            </w:r>
          </w:p>
        </w:tc>
        <w:tc>
          <w:tcPr>
            <w:tcW w:w="9468" w:type="dxa"/>
          </w:tcPr>
          <w:p w14:paraId="1B1DD3B6" w14:textId="1C8F6349" w:rsidR="00554058" w:rsidRPr="00AC20CE" w:rsidRDefault="00554058" w:rsidP="00554058">
            <w:pPr>
              <w:autoSpaceDE w:val="0"/>
              <w:autoSpaceDN w:val="0"/>
              <w:spacing w:line="252" w:lineRule="auto"/>
              <w:ind w:left="10" w:right="24" w:firstLine="4"/>
              <w:jc w:val="both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獎勵</w:t>
            </w:r>
            <w:r w:rsidR="00B24FBE" w:rsidRPr="00AC20CE">
              <w:rPr>
                <w:rFonts w:ascii="Times New Roman" w:eastAsia="標楷體" w:hAnsi="Times New Roman" w:cs="Times New Roman" w:hint="eastAsia"/>
              </w:rPr>
              <w:t>額度</w:t>
            </w:r>
            <w:r w:rsidRPr="00AC20CE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24FA097" w14:textId="2FED8318" w:rsidR="00554058" w:rsidRPr="00AC20CE" w:rsidRDefault="00554058" w:rsidP="00554058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spacing w:line="252" w:lineRule="auto"/>
              <w:ind w:leftChars="0" w:right="24"/>
              <w:jc w:val="both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首</w:t>
            </w:r>
            <w:r w:rsidRPr="00AC20CE">
              <w:rPr>
                <w:rFonts w:eastAsia="標楷體" w:hint="eastAsia"/>
              </w:rPr>
              <w:t>獎：</w:t>
            </w:r>
            <w:r w:rsidR="00AE0447" w:rsidRPr="00AC20CE">
              <w:rPr>
                <w:rFonts w:eastAsia="標楷體" w:hint="eastAsia"/>
              </w:rPr>
              <w:t>當</w:t>
            </w:r>
            <w:r w:rsidR="00B24FBE" w:rsidRPr="00AC20CE">
              <w:rPr>
                <w:rFonts w:eastAsia="標楷體" w:hint="eastAsia"/>
              </w:rPr>
              <w:t>學期</w:t>
            </w:r>
            <w:r w:rsidR="00AE0447" w:rsidRPr="00AC20CE">
              <w:rPr>
                <w:rFonts w:eastAsia="標楷體" w:hint="eastAsia"/>
              </w:rPr>
              <w:t>說、寫、聽、讀四項</w:t>
            </w:r>
            <w:r w:rsidR="00AE0447" w:rsidRPr="00AC20CE">
              <w:rPr>
                <w:rFonts w:eastAsia="標楷體"/>
              </w:rPr>
              <w:t>測驗成績</w:t>
            </w:r>
            <w:r w:rsidRPr="00AC20CE">
              <w:rPr>
                <w:rFonts w:eastAsia="標楷體" w:hint="eastAsia"/>
              </w:rPr>
              <w:t>皆</w:t>
            </w:r>
            <w:r w:rsidRPr="00AC20CE">
              <w:rPr>
                <w:rFonts w:ascii="Times New Roman" w:eastAsia="標楷體" w:hAnsi="Times New Roman" w:cs="Times New Roman"/>
              </w:rPr>
              <w:t>達</w:t>
            </w:r>
            <w:r w:rsidRPr="00AC20CE">
              <w:rPr>
                <w:rFonts w:ascii="Times New Roman" w:eastAsia="標楷體" w:hAnsi="Times New Roman" w:cs="Times New Roman"/>
              </w:rPr>
              <w:t>CEFR B2</w:t>
            </w:r>
            <w:r w:rsidRPr="00AC20CE">
              <w:rPr>
                <w:rFonts w:ascii="Times New Roman" w:eastAsia="標楷體" w:hAnsi="Times New Roman" w:cs="Times New Roman"/>
              </w:rPr>
              <w:t>程度以上，且總成績為當次測驗排名第一名者，核發獎勵金新臺幣捌仟元整。</w:t>
            </w:r>
          </w:p>
          <w:p w14:paraId="23D0B8E5" w14:textId="350C9A1F" w:rsidR="00554058" w:rsidRPr="00AC20CE" w:rsidRDefault="00554058" w:rsidP="00554058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spacing w:line="252" w:lineRule="auto"/>
              <w:ind w:leftChars="0" w:right="24"/>
              <w:jc w:val="both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/>
              </w:rPr>
              <w:t>二獎：</w:t>
            </w:r>
            <w:r w:rsidR="00AE0447" w:rsidRPr="00AC20CE">
              <w:rPr>
                <w:rFonts w:eastAsia="標楷體" w:hint="eastAsia"/>
              </w:rPr>
              <w:t>當</w:t>
            </w:r>
            <w:r w:rsidR="00B24FBE" w:rsidRPr="00AC20CE">
              <w:rPr>
                <w:rFonts w:eastAsia="標楷體" w:hint="eastAsia"/>
              </w:rPr>
              <w:t>學期</w:t>
            </w:r>
            <w:r w:rsidR="00AE0447" w:rsidRPr="00AC20CE">
              <w:rPr>
                <w:rFonts w:eastAsia="標楷體" w:hint="eastAsia"/>
              </w:rPr>
              <w:t>說、寫、聽、讀四項</w:t>
            </w:r>
            <w:r w:rsidR="00AE0447" w:rsidRPr="00AC20CE">
              <w:rPr>
                <w:rFonts w:eastAsia="標楷體"/>
              </w:rPr>
              <w:t>測驗成績</w:t>
            </w:r>
            <w:r w:rsidRPr="00AC20CE">
              <w:rPr>
                <w:rFonts w:ascii="Times New Roman" w:eastAsia="標楷體" w:hAnsi="Times New Roman" w:cs="Times New Roman"/>
              </w:rPr>
              <w:t>皆達</w:t>
            </w:r>
            <w:r w:rsidRPr="00AC20CE">
              <w:rPr>
                <w:rFonts w:ascii="Times New Roman" w:eastAsia="標楷體" w:hAnsi="Times New Roman" w:cs="Times New Roman"/>
              </w:rPr>
              <w:t>CEFR B2</w:t>
            </w:r>
            <w:r w:rsidRPr="00AC20CE">
              <w:rPr>
                <w:rFonts w:ascii="Times New Roman" w:eastAsia="標楷體" w:hAnsi="Times New Roman" w:cs="Times New Roman"/>
              </w:rPr>
              <w:t>程度以上，且總成績為當次測驗排名第二</w:t>
            </w:r>
            <w:r w:rsidR="00B24FBE" w:rsidRPr="00AC20CE">
              <w:rPr>
                <w:rFonts w:ascii="Times New Roman" w:eastAsia="標楷體" w:hAnsi="Times New Roman" w:cs="Times New Roman" w:hint="eastAsia"/>
              </w:rPr>
              <w:t>名及第</w:t>
            </w:r>
            <w:r w:rsidR="00B24FBE" w:rsidRPr="00AC20CE">
              <w:rPr>
                <w:rFonts w:eastAsia="標楷體" w:hint="eastAsia"/>
              </w:rPr>
              <w:t>三</w:t>
            </w:r>
            <w:r w:rsidRPr="00AC20CE">
              <w:rPr>
                <w:rFonts w:ascii="Times New Roman" w:eastAsia="標楷體" w:hAnsi="Times New Roman" w:cs="Times New Roman"/>
              </w:rPr>
              <w:t>名者，核發獎勵金新臺幣伍仟元整。</w:t>
            </w:r>
          </w:p>
          <w:p w14:paraId="1951DC38" w14:textId="1FC07645" w:rsidR="00554058" w:rsidRPr="00AC20CE" w:rsidRDefault="00554058" w:rsidP="00554058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spacing w:line="252" w:lineRule="auto"/>
              <w:ind w:leftChars="0" w:right="24"/>
              <w:jc w:val="both"/>
              <w:rPr>
                <w:rFonts w:eastAsia="標楷體"/>
              </w:rPr>
            </w:pPr>
            <w:r w:rsidRPr="00AC20CE">
              <w:rPr>
                <w:rFonts w:ascii="Times New Roman" w:eastAsia="標楷體" w:hAnsi="Times New Roman" w:cs="Times New Roman"/>
              </w:rPr>
              <w:t>三獎：當</w:t>
            </w:r>
            <w:r w:rsidR="00B24FBE" w:rsidRPr="00AC20CE">
              <w:rPr>
                <w:rFonts w:eastAsia="標楷體" w:hint="eastAsia"/>
              </w:rPr>
              <w:t>學期說、寫、聽、讀</w:t>
            </w:r>
            <w:r w:rsidRPr="00AC20CE">
              <w:rPr>
                <w:rFonts w:ascii="Times New Roman" w:eastAsia="標楷體" w:hAnsi="Times New Roman" w:cs="Times New Roman"/>
              </w:rPr>
              <w:t>四項測驗成績皆達</w:t>
            </w:r>
            <w:r w:rsidRPr="00AC20CE">
              <w:rPr>
                <w:rFonts w:ascii="Times New Roman" w:eastAsia="標楷體" w:hAnsi="Times New Roman" w:cs="Times New Roman"/>
              </w:rPr>
              <w:t>CEFR B2</w:t>
            </w:r>
            <w:r w:rsidRPr="00AC20CE">
              <w:rPr>
                <w:rFonts w:ascii="Times New Roman" w:eastAsia="標楷體" w:hAnsi="Times New Roman" w:cs="Times New Roman"/>
              </w:rPr>
              <w:t>程度以</w:t>
            </w:r>
            <w:r w:rsidRPr="00AC20CE">
              <w:rPr>
                <w:rFonts w:eastAsia="標楷體" w:hint="eastAsia"/>
              </w:rPr>
              <w:t>上，且總成績為當次測驗排名第</w:t>
            </w:r>
            <w:r w:rsidR="00B24FBE" w:rsidRPr="00AC20CE">
              <w:rPr>
                <w:rFonts w:eastAsia="標楷體" w:hint="eastAsia"/>
              </w:rPr>
              <w:t>四</w:t>
            </w:r>
            <w:r w:rsidRPr="00AC20CE">
              <w:rPr>
                <w:rFonts w:eastAsia="標楷體" w:hint="eastAsia"/>
              </w:rPr>
              <w:t>至</w:t>
            </w:r>
            <w:r w:rsidR="00B24FBE" w:rsidRPr="00AC20CE">
              <w:rPr>
                <w:rFonts w:eastAsia="標楷體" w:hint="eastAsia"/>
              </w:rPr>
              <w:t>十</w:t>
            </w:r>
            <w:r w:rsidRPr="00AC20CE">
              <w:rPr>
                <w:rFonts w:eastAsia="標楷體" w:hint="eastAsia"/>
              </w:rPr>
              <w:t>名者，</w:t>
            </w:r>
            <w:r w:rsidRPr="00AC20CE">
              <w:rPr>
                <w:rFonts w:eastAsia="標楷體"/>
              </w:rPr>
              <w:t>核發獎勵金新臺幣貳仟元整</w:t>
            </w:r>
            <w:r w:rsidRPr="00AC20CE">
              <w:rPr>
                <w:rFonts w:eastAsia="標楷體" w:hint="eastAsia"/>
              </w:rPr>
              <w:t>。</w:t>
            </w:r>
          </w:p>
          <w:p w14:paraId="6A0C7CC0" w14:textId="77777777" w:rsidR="00554058" w:rsidRPr="00AC20CE" w:rsidRDefault="00554058" w:rsidP="00AE0447">
            <w:pPr>
              <w:autoSpaceDE w:val="0"/>
              <w:autoSpaceDN w:val="0"/>
              <w:spacing w:line="252" w:lineRule="auto"/>
              <w:ind w:left="14" w:right="24"/>
              <w:jc w:val="both"/>
              <w:rPr>
                <w:rFonts w:eastAsia="標楷體"/>
              </w:rPr>
            </w:pPr>
            <w:r w:rsidRPr="00AC20CE">
              <w:rPr>
                <w:rFonts w:eastAsia="標楷體" w:hint="eastAsia"/>
              </w:rPr>
              <w:t>前</w:t>
            </w:r>
            <w:r w:rsidR="004B0ED7" w:rsidRPr="00AC20CE">
              <w:rPr>
                <w:rFonts w:eastAsia="標楷體" w:hint="eastAsia"/>
              </w:rPr>
              <w:t>項</w:t>
            </w:r>
            <w:r w:rsidRPr="00AC20CE">
              <w:rPr>
                <w:rFonts w:eastAsia="標楷體" w:hint="eastAsia"/>
              </w:rPr>
              <w:t>一至三</w:t>
            </w:r>
            <w:r w:rsidR="004B0ED7" w:rsidRPr="00AC20CE">
              <w:rPr>
                <w:rFonts w:eastAsia="標楷體" w:hint="eastAsia"/>
              </w:rPr>
              <w:t>款</w:t>
            </w:r>
            <w:r w:rsidRPr="00AC20CE">
              <w:rPr>
                <w:rFonts w:eastAsia="標楷體" w:hint="eastAsia"/>
              </w:rPr>
              <w:t>總成績相同者，</w:t>
            </w:r>
            <w:r w:rsidR="00AE0447" w:rsidRPr="00AC20CE">
              <w:rPr>
                <w:rFonts w:eastAsia="標楷體" w:hint="eastAsia"/>
              </w:rPr>
              <w:t>以說、寫、聽、讀成績順序評定，較高者優先獎勵。</w:t>
            </w:r>
            <w:r w:rsidR="00B24FBE" w:rsidRPr="00AC20CE">
              <w:rPr>
                <w:rFonts w:eastAsia="標楷體"/>
              </w:rPr>
              <w:t>若各項成績仍相同，則以同分並列方式給予獎勵。</w:t>
            </w:r>
          </w:p>
          <w:p w14:paraId="3DB933B9" w14:textId="34EA9C43" w:rsidR="00B24FBE" w:rsidRPr="00AC20CE" w:rsidRDefault="00B24FBE" w:rsidP="00AE0447">
            <w:pPr>
              <w:autoSpaceDE w:val="0"/>
              <w:autoSpaceDN w:val="0"/>
              <w:spacing w:line="252" w:lineRule="auto"/>
              <w:ind w:left="14" w:right="24"/>
              <w:jc w:val="both"/>
              <w:rPr>
                <w:rFonts w:eastAsia="標楷體"/>
              </w:rPr>
            </w:pPr>
            <w:r w:rsidRPr="00AC20CE">
              <w:rPr>
                <w:rFonts w:eastAsia="標楷體" w:hint="eastAsia"/>
              </w:rPr>
              <w:t>每人</w:t>
            </w:r>
            <w:bookmarkStart w:id="2" w:name="_Hlk197351511"/>
            <w:r w:rsidR="00B46953" w:rsidRPr="00AC20CE">
              <w:rPr>
                <w:rFonts w:eastAsia="標楷體" w:hint="eastAsia"/>
              </w:rPr>
              <w:t>在學期間</w:t>
            </w:r>
            <w:bookmarkEnd w:id="2"/>
            <w:r w:rsidRPr="00AC20CE">
              <w:rPr>
                <w:rFonts w:eastAsia="標楷體" w:hint="eastAsia"/>
              </w:rPr>
              <w:t>以獎勵一次為</w:t>
            </w:r>
            <w:r w:rsidR="00B46953" w:rsidRPr="00AC20CE">
              <w:rPr>
                <w:rFonts w:eastAsia="標楷體" w:hint="eastAsia"/>
              </w:rPr>
              <w:t>限</w:t>
            </w:r>
            <w:r w:rsidRPr="00AC20CE">
              <w:rPr>
                <w:rFonts w:eastAsia="標楷體" w:hint="eastAsia"/>
              </w:rPr>
              <w:t>。</w:t>
            </w:r>
          </w:p>
        </w:tc>
      </w:tr>
      <w:tr w:rsidR="00AC20CE" w:rsidRPr="00AC20CE" w14:paraId="69AC69D8" w14:textId="77777777" w:rsidTr="00B24FBE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14:paraId="6E1BD24C" w14:textId="7A4DE168" w:rsidR="00554058" w:rsidRPr="00AC20CE" w:rsidRDefault="00B24FBE" w:rsidP="00554058">
            <w:pPr>
              <w:spacing w:line="252" w:lineRule="auto"/>
              <w:ind w:left="10" w:right="24" w:hanging="10"/>
              <w:jc w:val="center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四、</w:t>
            </w:r>
          </w:p>
        </w:tc>
        <w:tc>
          <w:tcPr>
            <w:tcW w:w="9468" w:type="dxa"/>
          </w:tcPr>
          <w:p w14:paraId="20FECA87" w14:textId="46D800DC" w:rsidR="00554058" w:rsidRPr="00AC20CE" w:rsidRDefault="00D75162" w:rsidP="00554058">
            <w:pPr>
              <w:autoSpaceDE w:val="0"/>
              <w:autoSpaceDN w:val="0"/>
              <w:spacing w:line="252" w:lineRule="auto"/>
              <w:ind w:right="24"/>
              <w:jc w:val="both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獎勵名單</w:t>
            </w:r>
            <w:r w:rsidR="00554058" w:rsidRPr="00AC20CE">
              <w:rPr>
                <w:rFonts w:ascii="Times New Roman" w:eastAsia="標楷體" w:hAnsi="Times New Roman" w:cs="Times New Roman" w:hint="eastAsia"/>
              </w:rPr>
              <w:t>由本校雙語教學推動資源中心依據</w:t>
            </w:r>
            <w:r w:rsidR="00554058" w:rsidRPr="00AC20CE">
              <w:rPr>
                <w:rFonts w:eastAsia="標楷體"/>
              </w:rPr>
              <w:t>財團法人語言訓練測驗中心</w:t>
            </w:r>
            <w:r w:rsidR="00554058" w:rsidRPr="00AC20CE">
              <w:rPr>
                <w:rFonts w:eastAsia="標楷體" w:hint="eastAsia"/>
              </w:rPr>
              <w:t>提供之測驗成績</w:t>
            </w:r>
            <w:r w:rsidR="007B1B55" w:rsidRPr="00AC20CE">
              <w:rPr>
                <w:rFonts w:eastAsia="標楷體" w:hint="eastAsia"/>
              </w:rPr>
              <w:t>排序</w:t>
            </w:r>
            <w:r w:rsidR="00554058" w:rsidRPr="00AC20CE">
              <w:rPr>
                <w:rFonts w:eastAsia="標楷體" w:hint="eastAsia"/>
              </w:rPr>
              <w:t>，經</w:t>
            </w:r>
            <w:r w:rsidR="00B24FBE" w:rsidRPr="00AC20CE">
              <w:rPr>
                <w:rFonts w:ascii="Times New Roman" w:eastAsia="標楷體" w:hAnsi="Times New Roman" w:cs="Times New Roman" w:hint="eastAsia"/>
              </w:rPr>
              <w:t>雙語教學推動資源中心</w:t>
            </w:r>
            <w:r w:rsidR="00554058" w:rsidRPr="00AC20CE">
              <w:rPr>
                <w:rFonts w:eastAsia="標楷體" w:hint="eastAsia"/>
              </w:rPr>
              <w:t>會議審議後核發。</w:t>
            </w:r>
          </w:p>
        </w:tc>
      </w:tr>
      <w:tr w:rsidR="00AC20CE" w:rsidRPr="00AC20CE" w14:paraId="79D39ABB" w14:textId="77777777" w:rsidTr="00B24FBE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14:paraId="16656447" w14:textId="7D4ED889" w:rsidR="00554058" w:rsidRPr="00AC20CE" w:rsidRDefault="00B24FBE" w:rsidP="00554058">
            <w:pPr>
              <w:spacing w:line="252" w:lineRule="auto"/>
              <w:ind w:left="10" w:right="24" w:hanging="10"/>
              <w:jc w:val="center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五、</w:t>
            </w:r>
          </w:p>
        </w:tc>
        <w:tc>
          <w:tcPr>
            <w:tcW w:w="9468" w:type="dxa"/>
          </w:tcPr>
          <w:p w14:paraId="4AC4C558" w14:textId="581D41D7" w:rsidR="00554058" w:rsidRPr="00AC20CE" w:rsidRDefault="00554058" w:rsidP="00554058">
            <w:pPr>
              <w:autoSpaceDE w:val="0"/>
              <w:autoSpaceDN w:val="0"/>
              <w:spacing w:line="252" w:lineRule="auto"/>
              <w:ind w:left="10" w:right="24" w:firstLine="4"/>
              <w:jc w:val="both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/>
                <w:bCs/>
                <w:szCs w:val="24"/>
              </w:rPr>
              <w:t>本</w:t>
            </w:r>
            <w:r w:rsidR="00B46953" w:rsidRPr="00AC20CE">
              <w:rPr>
                <w:rFonts w:ascii="Times New Roman" w:eastAsia="標楷體" w:hAnsi="Times New Roman" w:cs="Times New Roman" w:hint="eastAsia"/>
              </w:rPr>
              <w:t>要點</w:t>
            </w:r>
            <w:r w:rsidRPr="00AC20CE">
              <w:rPr>
                <w:rFonts w:ascii="Times New Roman" w:eastAsia="標楷體" w:hAnsi="Times New Roman" w:cs="Times New Roman"/>
                <w:bCs/>
                <w:szCs w:val="24"/>
              </w:rPr>
              <w:t>所需經費由</w:t>
            </w:r>
            <w:r w:rsidRPr="00AC20CE">
              <w:rPr>
                <w:rFonts w:ascii="Times New Roman" w:eastAsia="標楷體" w:hAnsi="Times New Roman" w:cs="Times New Roman"/>
              </w:rPr>
              <w:t>教育部</w:t>
            </w:r>
            <w:r w:rsidRPr="00AC20CE">
              <w:rPr>
                <w:rFonts w:ascii="Times New Roman" w:eastAsia="標楷體" w:hAnsi="Times New Roman" w:cs="Times New Roman" w:hint="eastAsia"/>
              </w:rPr>
              <w:t>大專校院學生雙語化學習</w:t>
            </w:r>
            <w:r w:rsidRPr="00AC20CE">
              <w:rPr>
                <w:rFonts w:ascii="Times New Roman" w:eastAsia="標楷體" w:hAnsi="Times New Roman" w:cs="Times New Roman"/>
              </w:rPr>
              <w:t>計畫</w:t>
            </w:r>
            <w:r w:rsidRPr="00AC20CE">
              <w:rPr>
                <w:rFonts w:ascii="Times New Roman" w:eastAsia="標楷體" w:hAnsi="Times New Roman" w:cs="Times New Roman" w:hint="eastAsia"/>
              </w:rPr>
              <w:t>經費支應，且應依教育部及校內相關規定辦理</w:t>
            </w:r>
            <w:r w:rsidRPr="00AC20CE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AC20CE" w:rsidRPr="00AC20CE" w14:paraId="6C5C6DAC" w14:textId="77777777" w:rsidTr="00B24FBE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14:paraId="4A648D37" w14:textId="09E7B87F" w:rsidR="00554058" w:rsidRPr="00AC20CE" w:rsidRDefault="00B24FBE" w:rsidP="00554058">
            <w:pPr>
              <w:spacing w:line="252" w:lineRule="auto"/>
              <w:ind w:left="10" w:right="24" w:hanging="10"/>
              <w:jc w:val="center"/>
              <w:rPr>
                <w:rFonts w:ascii="Times New Roman" w:eastAsia="標楷體" w:hAnsi="Times New Roman" w:cs="Times New Roman"/>
              </w:rPr>
            </w:pPr>
            <w:r w:rsidRPr="00AC20CE">
              <w:rPr>
                <w:rFonts w:ascii="Times New Roman" w:eastAsia="標楷體" w:hAnsi="Times New Roman" w:cs="Times New Roman" w:hint="eastAsia"/>
              </w:rPr>
              <w:t>六、</w:t>
            </w:r>
          </w:p>
        </w:tc>
        <w:tc>
          <w:tcPr>
            <w:tcW w:w="9468" w:type="dxa"/>
          </w:tcPr>
          <w:p w14:paraId="0E8A57F1" w14:textId="05995E68" w:rsidR="00554058" w:rsidRPr="00AC20CE" w:rsidRDefault="00554058" w:rsidP="00554058">
            <w:pPr>
              <w:autoSpaceDE w:val="0"/>
              <w:autoSpaceDN w:val="0"/>
              <w:spacing w:line="252" w:lineRule="auto"/>
              <w:ind w:left="10" w:right="24" w:firstLine="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C20CE">
              <w:rPr>
                <w:rFonts w:ascii="Times New Roman" w:eastAsia="標楷體" w:hAnsi="Times New Roman" w:cs="Times New Roman"/>
              </w:rPr>
              <w:t>本</w:t>
            </w:r>
            <w:r w:rsidR="00B24FBE" w:rsidRPr="00AC20CE">
              <w:rPr>
                <w:rFonts w:ascii="Times New Roman" w:eastAsia="標楷體" w:hAnsi="Times New Roman" w:cs="Times New Roman" w:hint="eastAsia"/>
              </w:rPr>
              <w:t>要點</w:t>
            </w:r>
            <w:r w:rsidRPr="00AC20CE">
              <w:rPr>
                <w:rFonts w:ascii="Times New Roman" w:eastAsia="標楷體" w:hAnsi="Times New Roman" w:cs="Times New Roman"/>
              </w:rPr>
              <w:t>經</w:t>
            </w:r>
            <w:r w:rsidRPr="00AC20CE">
              <w:rPr>
                <w:rFonts w:ascii="Times New Roman" w:eastAsia="標楷體" w:hAnsi="Times New Roman" w:cs="Times New Roman" w:hint="eastAsia"/>
              </w:rPr>
              <w:t>教務會議、行政</w:t>
            </w:r>
            <w:r w:rsidRPr="00AC20CE">
              <w:rPr>
                <w:rFonts w:ascii="Times New Roman" w:eastAsia="標楷體" w:hAnsi="Times New Roman" w:cs="Times New Roman"/>
              </w:rPr>
              <w:t>會議審議通過後，自公布日起實施，修正時亦同</w:t>
            </w:r>
            <w:r w:rsidRPr="00AC20C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14:paraId="71F4CA2D" w14:textId="7DFD27B6" w:rsidR="00B728C7" w:rsidRPr="00285865" w:rsidRDefault="00B728C7" w:rsidP="008C22D2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32"/>
          <w:szCs w:val="32"/>
        </w:rPr>
      </w:pPr>
    </w:p>
    <w:sectPr w:rsidR="00B728C7" w:rsidRPr="00285865" w:rsidSect="00FF21F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65EB" w14:textId="77777777" w:rsidR="004A5CEB" w:rsidRDefault="004A5CEB" w:rsidP="00841DA8">
      <w:r>
        <w:separator/>
      </w:r>
    </w:p>
  </w:endnote>
  <w:endnote w:type="continuationSeparator" w:id="0">
    <w:p w14:paraId="6FC017A6" w14:textId="77777777" w:rsidR="004A5CEB" w:rsidRDefault="004A5CEB" w:rsidP="0084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F36E" w14:textId="77777777" w:rsidR="004A5CEB" w:rsidRDefault="004A5CEB" w:rsidP="00841DA8">
      <w:r>
        <w:separator/>
      </w:r>
    </w:p>
  </w:footnote>
  <w:footnote w:type="continuationSeparator" w:id="0">
    <w:p w14:paraId="07401C5C" w14:textId="77777777" w:rsidR="004A5CEB" w:rsidRDefault="004A5CEB" w:rsidP="0084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2FC"/>
    <w:multiLevelType w:val="hybridMultilevel"/>
    <w:tmpl w:val="0750E098"/>
    <w:lvl w:ilvl="0" w:tplc="4546E2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AD601E"/>
    <w:multiLevelType w:val="hybridMultilevel"/>
    <w:tmpl w:val="8E60A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06462"/>
    <w:multiLevelType w:val="hybridMultilevel"/>
    <w:tmpl w:val="08AAB7A4"/>
    <w:lvl w:ilvl="0" w:tplc="9AF07B3A">
      <w:start w:val="1"/>
      <w:numFmt w:val="decimal"/>
      <w:lvlText w:val="%1."/>
      <w:lvlJc w:val="left"/>
      <w:pPr>
        <w:ind w:left="480" w:hanging="480"/>
      </w:pPr>
      <w:rPr>
        <w:b w:val="0"/>
        <w:bCs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33378"/>
    <w:multiLevelType w:val="hybridMultilevel"/>
    <w:tmpl w:val="9BD276DA"/>
    <w:lvl w:ilvl="0" w:tplc="B6BA9034">
      <w:start w:val="1"/>
      <w:numFmt w:val="taiwaneseCountingThousand"/>
      <w:lvlText w:val="%1、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260EB"/>
    <w:multiLevelType w:val="hybridMultilevel"/>
    <w:tmpl w:val="0750E098"/>
    <w:lvl w:ilvl="0" w:tplc="4546E2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E135B0"/>
    <w:multiLevelType w:val="hybridMultilevel"/>
    <w:tmpl w:val="705E2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27CE1"/>
    <w:multiLevelType w:val="hybridMultilevel"/>
    <w:tmpl w:val="705E2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0F350C"/>
    <w:multiLevelType w:val="hybridMultilevel"/>
    <w:tmpl w:val="B88080FC"/>
    <w:lvl w:ilvl="0" w:tplc="089C98E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9D16464"/>
    <w:multiLevelType w:val="hybridMultilevel"/>
    <w:tmpl w:val="705E2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36A68"/>
    <w:multiLevelType w:val="hybridMultilevel"/>
    <w:tmpl w:val="705E2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0B3A64"/>
    <w:multiLevelType w:val="hybridMultilevel"/>
    <w:tmpl w:val="96164B90"/>
    <w:lvl w:ilvl="0" w:tplc="A60CAD2A">
      <w:start w:val="1"/>
      <w:numFmt w:val="taiwaneseCountingThousand"/>
      <w:lvlText w:val="%1、"/>
      <w:lvlJc w:val="left"/>
      <w:pPr>
        <w:ind w:left="4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1" w15:restartNumberingAfterBreak="0">
    <w:nsid w:val="41D96892"/>
    <w:multiLevelType w:val="hybridMultilevel"/>
    <w:tmpl w:val="B5203C7C"/>
    <w:lvl w:ilvl="0" w:tplc="722C6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7E1A67"/>
    <w:multiLevelType w:val="multilevel"/>
    <w:tmpl w:val="1CCA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52084"/>
    <w:multiLevelType w:val="hybridMultilevel"/>
    <w:tmpl w:val="705E2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A772DB"/>
    <w:multiLevelType w:val="hybridMultilevel"/>
    <w:tmpl w:val="18083472"/>
    <w:lvl w:ilvl="0" w:tplc="EC38E374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707658"/>
    <w:multiLevelType w:val="hybridMultilevel"/>
    <w:tmpl w:val="705E2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AA3EF5"/>
    <w:multiLevelType w:val="hybridMultilevel"/>
    <w:tmpl w:val="0674EAE2"/>
    <w:lvl w:ilvl="0" w:tplc="14B60A7E">
      <w:start w:val="1"/>
      <w:numFmt w:val="taiwaneseCountingThousand"/>
      <w:lvlText w:val="%1、"/>
      <w:lvlJc w:val="left"/>
      <w:pPr>
        <w:ind w:left="494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7" w15:restartNumberingAfterBreak="0">
    <w:nsid w:val="519A447F"/>
    <w:multiLevelType w:val="hybridMultilevel"/>
    <w:tmpl w:val="6914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DC23BB"/>
    <w:multiLevelType w:val="hybridMultilevel"/>
    <w:tmpl w:val="705E2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1A4EC8"/>
    <w:multiLevelType w:val="hybridMultilevel"/>
    <w:tmpl w:val="4AB2EC00"/>
    <w:lvl w:ilvl="0" w:tplc="4546E244">
      <w:start w:val="1"/>
      <w:numFmt w:val="taiwaneseCountingThousand"/>
      <w:lvlText w:val="(%1)"/>
      <w:lvlJc w:val="left"/>
      <w:pPr>
        <w:ind w:left="49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0" w15:restartNumberingAfterBreak="0">
    <w:nsid w:val="68E67E85"/>
    <w:multiLevelType w:val="hybridMultilevel"/>
    <w:tmpl w:val="0750E098"/>
    <w:lvl w:ilvl="0" w:tplc="4546E2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A50C07"/>
    <w:multiLevelType w:val="hybridMultilevel"/>
    <w:tmpl w:val="B57E31B0"/>
    <w:lvl w:ilvl="0" w:tplc="52142AF0">
      <w:start w:val="1"/>
      <w:numFmt w:val="taiwaneseCountingThousand"/>
      <w:lvlText w:val="%1、"/>
      <w:lvlJc w:val="left"/>
      <w:pPr>
        <w:ind w:left="46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2" w15:restartNumberingAfterBreak="0">
    <w:nsid w:val="6CD45468"/>
    <w:multiLevelType w:val="hybridMultilevel"/>
    <w:tmpl w:val="0750E098"/>
    <w:lvl w:ilvl="0" w:tplc="4546E2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"/>
  </w:num>
  <w:num w:numId="5">
    <w:abstractNumId w:val="17"/>
  </w:num>
  <w:num w:numId="6">
    <w:abstractNumId w:val="22"/>
  </w:num>
  <w:num w:numId="7">
    <w:abstractNumId w:val="14"/>
  </w:num>
  <w:num w:numId="8">
    <w:abstractNumId w:val="7"/>
  </w:num>
  <w:num w:numId="9">
    <w:abstractNumId w:val="18"/>
  </w:num>
  <w:num w:numId="10">
    <w:abstractNumId w:val="13"/>
  </w:num>
  <w:num w:numId="11">
    <w:abstractNumId w:val="6"/>
  </w:num>
  <w:num w:numId="12">
    <w:abstractNumId w:val="20"/>
  </w:num>
  <w:num w:numId="13">
    <w:abstractNumId w:val="5"/>
  </w:num>
  <w:num w:numId="14">
    <w:abstractNumId w:val="9"/>
  </w:num>
  <w:num w:numId="15">
    <w:abstractNumId w:val="0"/>
  </w:num>
  <w:num w:numId="16">
    <w:abstractNumId w:val="2"/>
  </w:num>
  <w:num w:numId="17">
    <w:abstractNumId w:val="11"/>
  </w:num>
  <w:num w:numId="18">
    <w:abstractNumId w:val="15"/>
  </w:num>
  <w:num w:numId="19">
    <w:abstractNumId w:val="4"/>
  </w:num>
  <w:num w:numId="20">
    <w:abstractNumId w:val="19"/>
  </w:num>
  <w:num w:numId="21">
    <w:abstractNumId w:val="16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8A"/>
    <w:rsid w:val="000068E2"/>
    <w:rsid w:val="00044010"/>
    <w:rsid w:val="00044E98"/>
    <w:rsid w:val="0005783A"/>
    <w:rsid w:val="00057B3C"/>
    <w:rsid w:val="00062CCE"/>
    <w:rsid w:val="00065134"/>
    <w:rsid w:val="00073164"/>
    <w:rsid w:val="00073B5D"/>
    <w:rsid w:val="00075483"/>
    <w:rsid w:val="00092615"/>
    <w:rsid w:val="000943FB"/>
    <w:rsid w:val="000947E7"/>
    <w:rsid w:val="000B01E1"/>
    <w:rsid w:val="000C2749"/>
    <w:rsid w:val="001023E3"/>
    <w:rsid w:val="0011351B"/>
    <w:rsid w:val="00115974"/>
    <w:rsid w:val="001178EB"/>
    <w:rsid w:val="0012542F"/>
    <w:rsid w:val="001368D2"/>
    <w:rsid w:val="00140114"/>
    <w:rsid w:val="00165E8E"/>
    <w:rsid w:val="001B125B"/>
    <w:rsid w:val="001B3462"/>
    <w:rsid w:val="001E5A53"/>
    <w:rsid w:val="001E6A10"/>
    <w:rsid w:val="00210E26"/>
    <w:rsid w:val="00213C9E"/>
    <w:rsid w:val="002213BA"/>
    <w:rsid w:val="002254E2"/>
    <w:rsid w:val="002361FA"/>
    <w:rsid w:val="00240446"/>
    <w:rsid w:val="00251630"/>
    <w:rsid w:val="00257F54"/>
    <w:rsid w:val="0026115B"/>
    <w:rsid w:val="00263150"/>
    <w:rsid w:val="00277932"/>
    <w:rsid w:val="00285865"/>
    <w:rsid w:val="002C78B0"/>
    <w:rsid w:val="002C7C95"/>
    <w:rsid w:val="002F4AA0"/>
    <w:rsid w:val="00304DB3"/>
    <w:rsid w:val="00313FF9"/>
    <w:rsid w:val="0032719D"/>
    <w:rsid w:val="00333877"/>
    <w:rsid w:val="003648CC"/>
    <w:rsid w:val="00365964"/>
    <w:rsid w:val="0039007D"/>
    <w:rsid w:val="00391688"/>
    <w:rsid w:val="003D1444"/>
    <w:rsid w:val="003D360E"/>
    <w:rsid w:val="003D698A"/>
    <w:rsid w:val="003E4736"/>
    <w:rsid w:val="003F413D"/>
    <w:rsid w:val="003F79F9"/>
    <w:rsid w:val="004004A6"/>
    <w:rsid w:val="00416AE1"/>
    <w:rsid w:val="0042213B"/>
    <w:rsid w:val="00423317"/>
    <w:rsid w:val="00435DF6"/>
    <w:rsid w:val="00461182"/>
    <w:rsid w:val="0046174D"/>
    <w:rsid w:val="0048409E"/>
    <w:rsid w:val="0049537A"/>
    <w:rsid w:val="004A4240"/>
    <w:rsid w:val="004A5CEB"/>
    <w:rsid w:val="004B0ED7"/>
    <w:rsid w:val="004B7FB1"/>
    <w:rsid w:val="004C073B"/>
    <w:rsid w:val="004E1FC5"/>
    <w:rsid w:val="004E40DD"/>
    <w:rsid w:val="004E6D37"/>
    <w:rsid w:val="004F1EB1"/>
    <w:rsid w:val="00511974"/>
    <w:rsid w:val="00515C8E"/>
    <w:rsid w:val="00524954"/>
    <w:rsid w:val="005312BC"/>
    <w:rsid w:val="00541E9C"/>
    <w:rsid w:val="0055127B"/>
    <w:rsid w:val="00554058"/>
    <w:rsid w:val="00565294"/>
    <w:rsid w:val="0058096D"/>
    <w:rsid w:val="005859D6"/>
    <w:rsid w:val="00586964"/>
    <w:rsid w:val="0059040B"/>
    <w:rsid w:val="00594616"/>
    <w:rsid w:val="00594717"/>
    <w:rsid w:val="005B588E"/>
    <w:rsid w:val="005C0B52"/>
    <w:rsid w:val="005C0FE8"/>
    <w:rsid w:val="005C3D0F"/>
    <w:rsid w:val="005D4A66"/>
    <w:rsid w:val="005E70E8"/>
    <w:rsid w:val="00605D57"/>
    <w:rsid w:val="00606108"/>
    <w:rsid w:val="00613B4E"/>
    <w:rsid w:val="006239A2"/>
    <w:rsid w:val="006500BA"/>
    <w:rsid w:val="00651598"/>
    <w:rsid w:val="00654D64"/>
    <w:rsid w:val="006701B5"/>
    <w:rsid w:val="006769DE"/>
    <w:rsid w:val="00693B2E"/>
    <w:rsid w:val="006B02D5"/>
    <w:rsid w:val="006C4529"/>
    <w:rsid w:val="006F32B5"/>
    <w:rsid w:val="006F4C39"/>
    <w:rsid w:val="00703106"/>
    <w:rsid w:val="007340DA"/>
    <w:rsid w:val="0076454E"/>
    <w:rsid w:val="007716AF"/>
    <w:rsid w:val="00787133"/>
    <w:rsid w:val="007A5145"/>
    <w:rsid w:val="007B1B55"/>
    <w:rsid w:val="007C5C34"/>
    <w:rsid w:val="007D5F0F"/>
    <w:rsid w:val="007F28B1"/>
    <w:rsid w:val="008003C7"/>
    <w:rsid w:val="00803CDE"/>
    <w:rsid w:val="00841DA8"/>
    <w:rsid w:val="00857E5B"/>
    <w:rsid w:val="00863AF7"/>
    <w:rsid w:val="00866283"/>
    <w:rsid w:val="0088014D"/>
    <w:rsid w:val="008A08D7"/>
    <w:rsid w:val="008A60C2"/>
    <w:rsid w:val="008B3B45"/>
    <w:rsid w:val="008B739B"/>
    <w:rsid w:val="008C1F44"/>
    <w:rsid w:val="008C22D2"/>
    <w:rsid w:val="008C2C63"/>
    <w:rsid w:val="008F6685"/>
    <w:rsid w:val="009041F6"/>
    <w:rsid w:val="00906579"/>
    <w:rsid w:val="00913D1F"/>
    <w:rsid w:val="00920002"/>
    <w:rsid w:val="0094028D"/>
    <w:rsid w:val="00954E52"/>
    <w:rsid w:val="00956403"/>
    <w:rsid w:val="00957947"/>
    <w:rsid w:val="00961206"/>
    <w:rsid w:val="00970AEA"/>
    <w:rsid w:val="009734CA"/>
    <w:rsid w:val="00996BA0"/>
    <w:rsid w:val="00997545"/>
    <w:rsid w:val="009A0D62"/>
    <w:rsid w:val="009A60FE"/>
    <w:rsid w:val="009B4010"/>
    <w:rsid w:val="009C0211"/>
    <w:rsid w:val="009C1091"/>
    <w:rsid w:val="009C243C"/>
    <w:rsid w:val="009C2FD7"/>
    <w:rsid w:val="009D2A18"/>
    <w:rsid w:val="009E7E33"/>
    <w:rsid w:val="00A00887"/>
    <w:rsid w:val="00A00E6F"/>
    <w:rsid w:val="00A029C1"/>
    <w:rsid w:val="00A06FA6"/>
    <w:rsid w:val="00A10CE3"/>
    <w:rsid w:val="00A11270"/>
    <w:rsid w:val="00A16295"/>
    <w:rsid w:val="00A203C0"/>
    <w:rsid w:val="00A45434"/>
    <w:rsid w:val="00A47822"/>
    <w:rsid w:val="00A53426"/>
    <w:rsid w:val="00A5521A"/>
    <w:rsid w:val="00A90DBA"/>
    <w:rsid w:val="00AB7BDE"/>
    <w:rsid w:val="00AC20CE"/>
    <w:rsid w:val="00AD4A1E"/>
    <w:rsid w:val="00AE0447"/>
    <w:rsid w:val="00AE231A"/>
    <w:rsid w:val="00AE7437"/>
    <w:rsid w:val="00AE7813"/>
    <w:rsid w:val="00B0148E"/>
    <w:rsid w:val="00B03769"/>
    <w:rsid w:val="00B06E16"/>
    <w:rsid w:val="00B21472"/>
    <w:rsid w:val="00B24FBE"/>
    <w:rsid w:val="00B46953"/>
    <w:rsid w:val="00B52CDB"/>
    <w:rsid w:val="00B728C7"/>
    <w:rsid w:val="00B753A0"/>
    <w:rsid w:val="00BB57EC"/>
    <w:rsid w:val="00BD7020"/>
    <w:rsid w:val="00BF648B"/>
    <w:rsid w:val="00C40F12"/>
    <w:rsid w:val="00C63809"/>
    <w:rsid w:val="00C64F5D"/>
    <w:rsid w:val="00C7310E"/>
    <w:rsid w:val="00C77A50"/>
    <w:rsid w:val="00C90AF9"/>
    <w:rsid w:val="00CB61D4"/>
    <w:rsid w:val="00CE7ED6"/>
    <w:rsid w:val="00CF0D37"/>
    <w:rsid w:val="00CF3524"/>
    <w:rsid w:val="00CF4266"/>
    <w:rsid w:val="00D079A8"/>
    <w:rsid w:val="00D14A9F"/>
    <w:rsid w:val="00D22A73"/>
    <w:rsid w:val="00D271A6"/>
    <w:rsid w:val="00D3010F"/>
    <w:rsid w:val="00D32E56"/>
    <w:rsid w:val="00D33834"/>
    <w:rsid w:val="00D4369D"/>
    <w:rsid w:val="00D47D43"/>
    <w:rsid w:val="00D61361"/>
    <w:rsid w:val="00D75162"/>
    <w:rsid w:val="00D758A2"/>
    <w:rsid w:val="00DA7A8A"/>
    <w:rsid w:val="00DC218D"/>
    <w:rsid w:val="00DC3122"/>
    <w:rsid w:val="00DC7706"/>
    <w:rsid w:val="00DD2312"/>
    <w:rsid w:val="00DE5C08"/>
    <w:rsid w:val="00DE7D44"/>
    <w:rsid w:val="00E108E1"/>
    <w:rsid w:val="00E162CC"/>
    <w:rsid w:val="00E16F7E"/>
    <w:rsid w:val="00E1751B"/>
    <w:rsid w:val="00E27FD6"/>
    <w:rsid w:val="00E41E98"/>
    <w:rsid w:val="00E421E5"/>
    <w:rsid w:val="00E43DA1"/>
    <w:rsid w:val="00E44BC8"/>
    <w:rsid w:val="00E472AB"/>
    <w:rsid w:val="00E71949"/>
    <w:rsid w:val="00E72402"/>
    <w:rsid w:val="00E87269"/>
    <w:rsid w:val="00E91D8C"/>
    <w:rsid w:val="00EC06D6"/>
    <w:rsid w:val="00EC4F2F"/>
    <w:rsid w:val="00ED42E1"/>
    <w:rsid w:val="00EE28A5"/>
    <w:rsid w:val="00EF740E"/>
    <w:rsid w:val="00F07D3F"/>
    <w:rsid w:val="00F41D36"/>
    <w:rsid w:val="00F4608A"/>
    <w:rsid w:val="00F52BA1"/>
    <w:rsid w:val="00F64D46"/>
    <w:rsid w:val="00F8309D"/>
    <w:rsid w:val="00F8455B"/>
    <w:rsid w:val="00F9041F"/>
    <w:rsid w:val="00F92DC2"/>
    <w:rsid w:val="00F9441D"/>
    <w:rsid w:val="00FA7F08"/>
    <w:rsid w:val="00FB5676"/>
    <w:rsid w:val="00FB76D9"/>
    <w:rsid w:val="00FC4CA6"/>
    <w:rsid w:val="00FE73F2"/>
    <w:rsid w:val="00FF21F9"/>
    <w:rsid w:val="00FF2D0C"/>
    <w:rsid w:val="00FF561E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3F4D4"/>
  <w15:chartTrackingRefBased/>
  <w15:docId w15:val="{EB3E7A2F-C27B-42B2-B669-F568B2A1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5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7A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84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D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DA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13FF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3FF9"/>
  </w:style>
  <w:style w:type="character" w:customStyle="1" w:styleId="a9">
    <w:name w:val="註解文字 字元"/>
    <w:basedOn w:val="a0"/>
    <w:link w:val="a8"/>
    <w:uiPriority w:val="99"/>
    <w:semiHidden/>
    <w:rsid w:val="00313FF9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3FF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13FF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3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13F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aliases w:val="卑南壹,List Paragraph,詳細說明,標1"/>
    <w:basedOn w:val="a"/>
    <w:link w:val="af"/>
    <w:uiPriority w:val="34"/>
    <w:qFormat/>
    <w:rsid w:val="00313FF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C73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7310E"/>
    <w:rPr>
      <w:rFonts w:ascii="細明體" w:eastAsia="細明體" w:hAnsi="細明體" w:cs="細明體"/>
      <w:kern w:val="0"/>
      <w:szCs w:val="24"/>
    </w:rPr>
  </w:style>
  <w:style w:type="table" w:styleId="af0">
    <w:name w:val="Table Grid"/>
    <w:basedOn w:val="a1"/>
    <w:uiPriority w:val="39"/>
    <w:rsid w:val="0048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"/>
    <w:basedOn w:val="a"/>
    <w:uiPriority w:val="99"/>
    <w:unhideWhenUsed/>
    <w:rsid w:val="00FF61B8"/>
    <w:pPr>
      <w:ind w:leftChars="200" w:left="100" w:hangingChars="200" w:hanging="200"/>
      <w:contextualSpacing/>
    </w:pPr>
  </w:style>
  <w:style w:type="paragraph" w:styleId="af2">
    <w:name w:val="Body Text"/>
    <w:basedOn w:val="a"/>
    <w:link w:val="af3"/>
    <w:uiPriority w:val="99"/>
    <w:unhideWhenUsed/>
    <w:rsid w:val="00FF61B8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FF61B8"/>
  </w:style>
  <w:style w:type="character" w:styleId="af4">
    <w:name w:val="Hyperlink"/>
    <w:basedOn w:val="a0"/>
    <w:uiPriority w:val="99"/>
    <w:unhideWhenUsed/>
    <w:rsid w:val="004E6D37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E6D37"/>
    <w:rPr>
      <w:color w:val="954F72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E41E98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E41E98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41E98"/>
    <w:rPr>
      <w:vertAlign w:val="superscript"/>
    </w:rPr>
  </w:style>
  <w:style w:type="character" w:customStyle="1" w:styleId="af">
    <w:name w:val="清單段落 字元"/>
    <w:aliases w:val="卑南壹 字元,List Paragraph 字元,詳細說明 字元,標1 字元"/>
    <w:link w:val="ae"/>
    <w:uiPriority w:val="34"/>
    <w:rsid w:val="00B753A0"/>
  </w:style>
  <w:style w:type="character" w:styleId="af9">
    <w:name w:val="Strong"/>
    <w:basedOn w:val="a0"/>
    <w:uiPriority w:val="22"/>
    <w:qFormat/>
    <w:rsid w:val="00554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4D62-E195-44E1-BF4B-59F4677B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359</Characters>
  <Application>Microsoft Office Word</Application>
  <DocSecurity>0</DocSecurity>
  <Lines>16</Lines>
  <Paragraphs>22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曉薇</cp:lastModifiedBy>
  <cp:revision>3</cp:revision>
  <dcterms:created xsi:type="dcterms:W3CDTF">2025-09-01T03:55:00Z</dcterms:created>
  <dcterms:modified xsi:type="dcterms:W3CDTF">2025-09-04T02:30:00Z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94e3bed5abd4bdb3db798de28964d41ed4111d541342892f5367cfe884743d77</vt:lpwstr>
  </property>
</Properties>
</file>