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29C8" w14:textId="076C479A" w:rsidR="0063324B" w:rsidRPr="007E2189" w:rsidRDefault="002E0A5A" w:rsidP="001652C1">
      <w:pPr>
        <w:rPr>
          <w:rFonts w:ascii="標楷體" w:eastAsia="標楷體" w:hAnsi="標楷體"/>
          <w:b/>
          <w:sz w:val="28"/>
          <w:szCs w:val="32"/>
        </w:rPr>
      </w:pPr>
      <w:bookmarkStart w:id="0" w:name="_Hlk144911231"/>
      <w:r w:rsidRPr="007E2189">
        <w:rPr>
          <w:rFonts w:ascii="標楷體" w:eastAsia="標楷體" w:hAnsi="標楷體" w:hint="eastAsia"/>
          <w:b/>
          <w:sz w:val="28"/>
          <w:szCs w:val="32"/>
        </w:rPr>
        <w:t>高雄醫學大學</w:t>
      </w:r>
      <w:r w:rsidR="006B2A67" w:rsidRPr="007E2189">
        <w:rPr>
          <w:rFonts w:ascii="標楷體" w:eastAsia="標楷體" w:hAnsi="標楷體" w:hint="eastAsia"/>
          <w:b/>
          <w:sz w:val="28"/>
          <w:szCs w:val="32"/>
        </w:rPr>
        <w:t>高等教育深耕計畫</w:t>
      </w:r>
      <w:r w:rsidR="0036126A" w:rsidRPr="007E2189">
        <w:rPr>
          <w:rFonts w:ascii="標楷體" w:eastAsia="標楷體" w:hAnsi="標楷體"/>
          <w:b/>
          <w:sz w:val="28"/>
          <w:szCs w:val="32"/>
        </w:rPr>
        <w:t>厝邊頭尾</w:t>
      </w:r>
      <w:r w:rsidR="0036126A" w:rsidRPr="007E2189">
        <w:rPr>
          <w:rFonts w:ascii="標楷體" w:eastAsia="標楷體" w:hAnsi="標楷體" w:hint="eastAsia"/>
          <w:b/>
          <w:sz w:val="28"/>
          <w:szCs w:val="32"/>
        </w:rPr>
        <w:t>講</w:t>
      </w:r>
      <w:r w:rsidR="0036126A" w:rsidRPr="007E2189">
        <w:rPr>
          <w:rFonts w:ascii="標楷體" w:eastAsia="標楷體" w:hAnsi="標楷體"/>
          <w:b/>
          <w:sz w:val="28"/>
          <w:szCs w:val="32"/>
        </w:rPr>
        <w:t>性別</w:t>
      </w:r>
      <w:bookmarkEnd w:id="0"/>
      <w:r w:rsidR="00B44A61" w:rsidRPr="007E2189">
        <w:rPr>
          <w:rFonts w:ascii="標楷體" w:eastAsia="標楷體" w:hAnsi="標楷體" w:hint="eastAsia"/>
          <w:b/>
          <w:sz w:val="28"/>
          <w:szCs w:val="32"/>
        </w:rPr>
        <w:t>網站</w:t>
      </w:r>
      <w:r w:rsidR="00A667CF" w:rsidRPr="007E2189">
        <w:rPr>
          <w:rFonts w:ascii="標楷體" w:eastAsia="標楷體" w:hAnsi="標楷體"/>
          <w:b/>
          <w:sz w:val="28"/>
          <w:szCs w:val="32"/>
        </w:rPr>
        <w:t>徵</w:t>
      </w:r>
      <w:r w:rsidR="00B11DF2" w:rsidRPr="007E2189">
        <w:rPr>
          <w:rFonts w:ascii="標楷體" w:eastAsia="標楷體" w:hAnsi="標楷體" w:hint="eastAsia"/>
          <w:b/>
          <w:sz w:val="28"/>
          <w:szCs w:val="32"/>
        </w:rPr>
        <w:t>文</w:t>
      </w:r>
      <w:r w:rsidR="006B2A67" w:rsidRPr="007E2189">
        <w:rPr>
          <w:rFonts w:ascii="標楷體" w:eastAsia="標楷體" w:hAnsi="標楷體" w:hint="eastAsia"/>
          <w:b/>
          <w:sz w:val="28"/>
          <w:szCs w:val="32"/>
        </w:rPr>
        <w:t>學生競賽</w:t>
      </w:r>
      <w:r w:rsidR="0068793D" w:rsidRPr="007E2189">
        <w:rPr>
          <w:rFonts w:ascii="標楷體" w:eastAsia="標楷體" w:hAnsi="標楷體" w:hint="eastAsia"/>
          <w:b/>
          <w:sz w:val="28"/>
          <w:szCs w:val="32"/>
        </w:rPr>
        <w:t>實施原則</w:t>
      </w:r>
    </w:p>
    <w:p w14:paraId="1D15D428" w14:textId="77777777" w:rsidR="001652C1" w:rsidRPr="007E2189" w:rsidRDefault="001652C1" w:rsidP="001652C1">
      <w:pPr>
        <w:spacing w:line="0" w:lineRule="atLeast"/>
        <w:ind w:leftChars="1400" w:left="4460" w:hangingChars="550" w:hanging="1100"/>
        <w:rPr>
          <w:rFonts w:ascii="Times New Roman" w:eastAsia="標楷體" w:hAnsi="Times New Roman" w:cs="Times New Roman"/>
          <w:sz w:val="20"/>
          <w:szCs w:val="20"/>
        </w:rPr>
      </w:pPr>
    </w:p>
    <w:p w14:paraId="10D8D5DC" w14:textId="33789D04" w:rsidR="001652C1" w:rsidRDefault="001652C1" w:rsidP="001652C1">
      <w:pPr>
        <w:spacing w:line="0" w:lineRule="atLeast"/>
        <w:ind w:leftChars="1300" w:left="4120" w:hangingChars="500" w:hanging="1000"/>
        <w:rPr>
          <w:rFonts w:ascii="Times New Roman" w:eastAsia="標楷體" w:hAnsi="Times New Roman" w:cs="Times New Roman"/>
          <w:sz w:val="20"/>
          <w:szCs w:val="20"/>
        </w:rPr>
      </w:pPr>
      <w:r w:rsidRPr="007E2189">
        <w:rPr>
          <w:rFonts w:ascii="Times New Roman" w:eastAsia="標楷體" w:hAnsi="Times New Roman" w:cs="Times New Roman"/>
          <w:sz w:val="20"/>
          <w:szCs w:val="20"/>
        </w:rPr>
        <w:t xml:space="preserve">112.11.30  </w:t>
      </w:r>
      <w:r w:rsidRPr="007E2189">
        <w:rPr>
          <w:rFonts w:ascii="Times New Roman" w:eastAsia="標楷體" w:hAnsi="Times New Roman" w:cs="Times New Roman"/>
          <w:sz w:val="20"/>
          <w:szCs w:val="20"/>
        </w:rPr>
        <w:t>高等教育深耕計畫學生競賽與專業證照獎補助審核小組第</w:t>
      </w:r>
      <w:r w:rsidRPr="007E2189">
        <w:rPr>
          <w:rFonts w:ascii="Times New Roman" w:eastAsia="標楷體" w:hAnsi="Times New Roman" w:cs="Times New Roman"/>
          <w:sz w:val="20"/>
          <w:szCs w:val="20"/>
        </w:rPr>
        <w:t>2</w:t>
      </w:r>
      <w:r w:rsidRPr="007E2189">
        <w:rPr>
          <w:rFonts w:ascii="Times New Roman" w:eastAsia="標楷體" w:hAnsi="Times New Roman" w:cs="Times New Roman"/>
          <w:sz w:val="20"/>
          <w:szCs w:val="20"/>
        </w:rPr>
        <w:t>次討論會議通過</w:t>
      </w:r>
    </w:p>
    <w:p w14:paraId="352C6CEF" w14:textId="7FABEC22" w:rsidR="00A25871" w:rsidRPr="007E2189" w:rsidRDefault="00A25871" w:rsidP="001652C1">
      <w:pPr>
        <w:spacing w:line="0" w:lineRule="atLeast"/>
        <w:ind w:leftChars="1300" w:left="4120" w:hangingChars="500" w:hanging="1000"/>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 xml:space="preserve">113.01.31  </w:t>
      </w:r>
      <w:r>
        <w:rPr>
          <w:rFonts w:ascii="Times New Roman" w:eastAsia="標楷體" w:hAnsi="Times New Roman" w:cs="Times New Roman" w:hint="eastAsia"/>
          <w:sz w:val="20"/>
          <w:szCs w:val="20"/>
        </w:rPr>
        <w:t>高醫院</w:t>
      </w:r>
      <w:r w:rsidR="00EB6335">
        <w:rPr>
          <w:rFonts w:ascii="Times New Roman" w:eastAsia="標楷體" w:hAnsi="Times New Roman" w:cs="Times New Roman" w:hint="eastAsia"/>
          <w:sz w:val="20"/>
          <w:szCs w:val="20"/>
        </w:rPr>
        <w:t>人字</w:t>
      </w:r>
      <w:r w:rsidR="00AF4E52">
        <w:rPr>
          <w:rFonts w:ascii="Times New Roman" w:eastAsia="標楷體" w:hAnsi="Times New Roman" w:cs="Times New Roman" w:hint="eastAsia"/>
          <w:sz w:val="20"/>
          <w:szCs w:val="20"/>
        </w:rPr>
        <w:t>第</w:t>
      </w:r>
      <w:r w:rsidR="00EA4510">
        <w:rPr>
          <w:rFonts w:ascii="Times New Roman" w:eastAsia="標楷體" w:hAnsi="Times New Roman" w:cs="Times New Roman" w:hint="eastAsia"/>
          <w:sz w:val="20"/>
          <w:szCs w:val="20"/>
        </w:rPr>
        <w:t>1131100121</w:t>
      </w:r>
      <w:r w:rsidR="00EA4510">
        <w:rPr>
          <w:rFonts w:ascii="Times New Roman" w:eastAsia="標楷體" w:hAnsi="Times New Roman" w:cs="Times New Roman" w:hint="eastAsia"/>
          <w:sz w:val="20"/>
          <w:szCs w:val="20"/>
        </w:rPr>
        <w:t>號</w:t>
      </w:r>
      <w:bookmarkStart w:id="1" w:name="_GoBack"/>
      <w:bookmarkEnd w:id="1"/>
    </w:p>
    <w:p w14:paraId="57DCB189" w14:textId="77777777" w:rsidR="001652C1" w:rsidRPr="007E2189" w:rsidRDefault="001652C1" w:rsidP="001652C1">
      <w:pPr>
        <w:spacing w:line="0" w:lineRule="atLeast"/>
        <w:ind w:leftChars="1400" w:left="4460" w:hangingChars="550" w:hanging="1100"/>
        <w:rPr>
          <w:rFonts w:ascii="Times New Roman" w:eastAsia="標楷體" w:hAnsi="Times New Roman" w:cs="Times New Roman"/>
          <w:sz w:val="20"/>
          <w:szCs w:val="20"/>
        </w:rPr>
      </w:pPr>
    </w:p>
    <w:p w14:paraId="567C33E7" w14:textId="227F7940" w:rsidR="002E0A5A" w:rsidRPr="007E2189" w:rsidRDefault="00A62F01" w:rsidP="00555416">
      <w:pPr>
        <w:pStyle w:val="a5"/>
        <w:numPr>
          <w:ilvl w:val="0"/>
          <w:numId w:val="17"/>
        </w:numPr>
        <w:spacing w:line="276" w:lineRule="auto"/>
        <w:ind w:leftChars="0" w:left="737" w:hanging="737"/>
        <w:jc w:val="both"/>
        <w:rPr>
          <w:rFonts w:ascii="標楷體" w:eastAsia="標楷體" w:hAnsi="標楷體"/>
        </w:rPr>
      </w:pPr>
      <w:bookmarkStart w:id="2" w:name="_Hlk146353588"/>
      <w:r w:rsidRPr="007E2189">
        <w:rPr>
          <w:rFonts w:ascii="標楷體" w:eastAsia="標楷體" w:hAnsi="標楷體" w:hint="eastAsia"/>
        </w:rPr>
        <w:t>高雄醫學大學(以下簡稱本校)</w:t>
      </w:r>
      <w:r w:rsidR="00E85771" w:rsidRPr="007E2189">
        <w:rPr>
          <w:rFonts w:ascii="標楷體" w:eastAsia="標楷體" w:hAnsi="標楷體" w:hint="eastAsia"/>
        </w:rPr>
        <w:t>人文社會科學院</w:t>
      </w:r>
      <w:r w:rsidRPr="007E2189">
        <w:rPr>
          <w:rFonts w:ascii="標楷體" w:eastAsia="標楷體" w:hAnsi="標楷體" w:hint="eastAsia"/>
        </w:rPr>
        <w:t>(以下簡稱本學院)</w:t>
      </w:r>
      <w:r w:rsidR="00E85771" w:rsidRPr="007E2189">
        <w:rPr>
          <w:rFonts w:ascii="標楷體" w:eastAsia="標楷體" w:hAnsi="標楷體" w:hint="eastAsia"/>
        </w:rPr>
        <w:t>為達成性別知識公共化的實踐，</w:t>
      </w:r>
      <w:r w:rsidR="00075555" w:rsidRPr="007E2189">
        <w:rPr>
          <w:rFonts w:ascii="標楷體" w:eastAsia="標楷體" w:hAnsi="標楷體" w:hint="eastAsia"/>
        </w:rPr>
        <w:t>特依</w:t>
      </w:r>
      <w:r w:rsidR="0083425D" w:rsidRPr="007E2189">
        <w:rPr>
          <w:rFonts w:ascii="標楷體" w:eastAsia="標楷體" w:hAnsi="標楷體" w:hint="eastAsia"/>
        </w:rPr>
        <w:t>本校</w:t>
      </w:r>
      <w:r w:rsidR="00075555" w:rsidRPr="007E2189">
        <w:rPr>
          <w:rFonts w:ascii="標楷體" w:eastAsia="標楷體" w:hAnsi="標楷體" w:hint="eastAsia"/>
        </w:rPr>
        <w:t>高等教育深耕計畫學生</w:t>
      </w:r>
      <w:r w:rsidR="0083425D" w:rsidRPr="007E2189">
        <w:rPr>
          <w:rFonts w:ascii="標楷體" w:eastAsia="標楷體" w:hAnsi="標楷體" w:hint="eastAsia"/>
        </w:rPr>
        <w:t>競賽</w:t>
      </w:r>
      <w:r w:rsidR="00075555" w:rsidRPr="007E2189">
        <w:rPr>
          <w:rFonts w:ascii="標楷體" w:eastAsia="標楷體" w:hAnsi="標楷體" w:hint="eastAsia"/>
        </w:rPr>
        <w:t>與專業證照獎補助辦法之規定，訂定</w:t>
      </w:r>
      <w:r w:rsidRPr="007E2189">
        <w:rPr>
          <w:rFonts w:ascii="標楷體" w:eastAsia="標楷體" w:hAnsi="標楷體" w:hint="eastAsia"/>
        </w:rPr>
        <w:t>本</w:t>
      </w:r>
      <w:r w:rsidR="00075555" w:rsidRPr="007E2189">
        <w:rPr>
          <w:rFonts w:ascii="標楷體" w:eastAsia="標楷體" w:hAnsi="標楷體" w:hint="eastAsia"/>
        </w:rPr>
        <w:t>原則。</w:t>
      </w:r>
      <w:r w:rsidR="00BD412C" w:rsidRPr="007E2189">
        <w:rPr>
          <w:rFonts w:ascii="標楷體" w:eastAsia="標楷體" w:hAnsi="標楷體"/>
        </w:rPr>
        <w:t>希望透過淺白口語的書寫風格，推廣性別知識，讓更多社會大眾都能</w:t>
      </w:r>
      <w:r w:rsidR="00A954AA" w:rsidRPr="007E2189">
        <w:rPr>
          <w:rFonts w:ascii="標楷體" w:eastAsia="標楷體" w:hAnsi="標楷體"/>
        </w:rPr>
        <w:t>開啟性別之眼，</w:t>
      </w:r>
      <w:r w:rsidR="002E4B3D" w:rsidRPr="007E2189">
        <w:rPr>
          <w:rFonts w:ascii="標楷體" w:eastAsia="標楷體" w:hAnsi="標楷體"/>
        </w:rPr>
        <w:t>領略性別之美，並且覺察</w:t>
      </w:r>
      <w:r w:rsidR="00A954AA" w:rsidRPr="007E2189">
        <w:rPr>
          <w:rFonts w:ascii="標楷體" w:eastAsia="標楷體" w:hAnsi="標楷體"/>
        </w:rPr>
        <w:t>性別</w:t>
      </w:r>
      <w:r w:rsidR="00265105" w:rsidRPr="007E2189">
        <w:rPr>
          <w:rFonts w:ascii="標楷體" w:eastAsia="標楷體" w:hAnsi="標楷體"/>
        </w:rPr>
        <w:t>對於日常生活的</w:t>
      </w:r>
      <w:r w:rsidR="00532F23" w:rsidRPr="007E2189">
        <w:rPr>
          <w:rFonts w:ascii="標楷體" w:eastAsia="標楷體" w:hAnsi="標楷體"/>
        </w:rPr>
        <w:t>深切影響</w:t>
      </w:r>
      <w:r w:rsidR="002E4B3D" w:rsidRPr="007E2189">
        <w:rPr>
          <w:rFonts w:ascii="標楷體" w:eastAsia="標楷體" w:hAnsi="標楷體"/>
        </w:rPr>
        <w:t>。</w:t>
      </w:r>
      <w:bookmarkEnd w:id="2"/>
    </w:p>
    <w:p w14:paraId="515C0FD3" w14:textId="4A7B9807" w:rsidR="00F80BDB" w:rsidRPr="007E2189" w:rsidRDefault="0068793D"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主辦單位：</w:t>
      </w:r>
      <w:r w:rsidR="00A62F01" w:rsidRPr="007E2189">
        <w:rPr>
          <w:rFonts w:ascii="標楷體" w:eastAsia="標楷體" w:hAnsi="標楷體" w:hint="eastAsia"/>
        </w:rPr>
        <w:t>本校高等</w:t>
      </w:r>
      <w:r w:rsidR="00E85771" w:rsidRPr="007E2189">
        <w:rPr>
          <w:rFonts w:ascii="標楷體" w:eastAsia="標楷體" w:hAnsi="標楷體" w:hint="eastAsia"/>
        </w:rPr>
        <w:t>教</w:t>
      </w:r>
      <w:r w:rsidR="00A62F01" w:rsidRPr="007E2189">
        <w:rPr>
          <w:rFonts w:ascii="標楷體" w:eastAsia="標楷體" w:hAnsi="標楷體" w:hint="eastAsia"/>
        </w:rPr>
        <w:t>育</w:t>
      </w:r>
      <w:r w:rsidR="00E85771" w:rsidRPr="007E2189">
        <w:rPr>
          <w:rFonts w:ascii="標楷體" w:eastAsia="標楷體" w:hAnsi="標楷體" w:hint="eastAsia"/>
        </w:rPr>
        <w:t>深耕計畫</w:t>
      </w:r>
      <w:r w:rsidRPr="007E2189">
        <w:rPr>
          <w:rFonts w:ascii="標楷體" w:eastAsia="標楷體" w:hAnsi="標楷體" w:hint="eastAsia"/>
        </w:rPr>
        <w:t>、性別研究所</w:t>
      </w:r>
    </w:p>
    <w:p w14:paraId="2B88AB71" w14:textId="7A2A0945" w:rsidR="002E0A5A" w:rsidRPr="007E2189" w:rsidRDefault="00F80BDB"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參加對象：</w:t>
      </w:r>
      <w:r w:rsidR="00A62F01" w:rsidRPr="007E2189">
        <w:rPr>
          <w:rFonts w:ascii="標楷體" w:eastAsia="標楷體" w:hAnsi="標楷體" w:hint="eastAsia"/>
        </w:rPr>
        <w:t>本校</w:t>
      </w:r>
      <w:r w:rsidRPr="007E2189">
        <w:rPr>
          <w:rFonts w:ascii="標楷體" w:eastAsia="標楷體" w:hAnsi="標楷體" w:hint="eastAsia"/>
        </w:rPr>
        <w:t>全校學生</w:t>
      </w:r>
    </w:p>
    <w:p w14:paraId="1A8F731F" w14:textId="77777777" w:rsidR="002E0A5A" w:rsidRPr="007E2189" w:rsidRDefault="002E0A5A"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競賽內容：徵文題目自訂，字數</w:t>
      </w:r>
      <w:r w:rsidRPr="007E2189">
        <w:rPr>
          <w:rFonts w:ascii="標楷體" w:eastAsia="標楷體" w:hAnsi="標楷體"/>
        </w:rPr>
        <w:t>2000</w:t>
      </w:r>
      <w:r w:rsidRPr="007E2189">
        <w:rPr>
          <w:rFonts w:ascii="標楷體" w:eastAsia="標楷體" w:hAnsi="標楷體" w:hint="eastAsia"/>
        </w:rPr>
        <w:t>至</w:t>
      </w:r>
      <w:r w:rsidRPr="007E2189">
        <w:rPr>
          <w:rFonts w:ascii="標楷體" w:eastAsia="標楷體" w:hAnsi="標楷體"/>
        </w:rPr>
        <w:t>3</w:t>
      </w:r>
      <w:r w:rsidRPr="007E2189">
        <w:rPr>
          <w:rFonts w:ascii="標楷體" w:eastAsia="標楷體" w:hAnsi="標楷體" w:hint="eastAsia"/>
        </w:rPr>
        <w:t>0</w:t>
      </w:r>
      <w:r w:rsidRPr="007E2189">
        <w:rPr>
          <w:rFonts w:ascii="標楷體" w:eastAsia="標楷體" w:hAnsi="標楷體"/>
        </w:rPr>
        <w:t>00</w:t>
      </w:r>
      <w:r w:rsidRPr="007E2189">
        <w:rPr>
          <w:rFonts w:ascii="標楷體" w:eastAsia="標楷體" w:hAnsi="標楷體" w:hint="eastAsia"/>
        </w:rPr>
        <w:t>字，內容需符合下列兩項主題：</w:t>
      </w:r>
    </w:p>
    <w:p w14:paraId="12EDA16E" w14:textId="02D21C8A" w:rsidR="002E0A5A" w:rsidRPr="007E2189" w:rsidRDefault="002E0A5A" w:rsidP="00555416">
      <w:pPr>
        <w:pStyle w:val="a5"/>
        <w:numPr>
          <w:ilvl w:val="0"/>
          <w:numId w:val="9"/>
        </w:numPr>
        <w:spacing w:line="276" w:lineRule="auto"/>
        <w:ind w:leftChars="0" w:left="1191" w:hanging="794"/>
        <w:jc w:val="both"/>
        <w:rPr>
          <w:rFonts w:ascii="標楷體" w:eastAsia="標楷體" w:hAnsi="標楷體"/>
        </w:rPr>
      </w:pPr>
      <w:r w:rsidRPr="007E2189">
        <w:rPr>
          <w:rFonts w:ascii="標楷體" w:eastAsia="標楷體" w:hAnsi="標楷體"/>
          <w:shd w:val="clear" w:color="auto" w:fill="FFFFFF"/>
        </w:rPr>
        <w:t>「</w:t>
      </w:r>
      <w:proofErr w:type="gramStart"/>
      <w:r w:rsidRPr="007E2189">
        <w:rPr>
          <w:rFonts w:ascii="標楷體" w:eastAsia="標楷體" w:hAnsi="標楷體"/>
          <w:shd w:val="clear" w:color="auto" w:fill="FFFFFF"/>
        </w:rPr>
        <w:t>搬凳兒聽說</w:t>
      </w:r>
      <w:proofErr w:type="gramEnd"/>
      <w:r w:rsidRPr="007E2189">
        <w:rPr>
          <w:rFonts w:ascii="標楷體" w:eastAsia="標楷體" w:hAnsi="標楷體"/>
          <w:shd w:val="clear" w:color="auto" w:fill="FFFFFF"/>
        </w:rPr>
        <w:t>書」</w:t>
      </w:r>
      <w:r w:rsidRPr="007E2189">
        <w:rPr>
          <w:rFonts w:ascii="標楷體" w:eastAsia="標楷體" w:hAnsi="標楷體" w:hint="eastAsia"/>
          <w:shd w:val="clear" w:color="auto" w:fill="FFFFFF"/>
        </w:rPr>
        <w:t>：</w:t>
      </w:r>
      <w:r w:rsidRPr="007E2189">
        <w:rPr>
          <w:rFonts w:ascii="標楷體" w:eastAsia="標楷體" w:hAnsi="標楷體"/>
        </w:rPr>
        <w:t>將深奧的性別理論概念普及化：用淺顯易懂的說故事方式，分享性別理論與概念。</w:t>
      </w:r>
      <w:r w:rsidR="001E0394" w:rsidRPr="007E2189">
        <w:rPr>
          <w:rFonts w:ascii="標楷體" w:eastAsia="標楷體" w:hAnsi="標楷體" w:hint="eastAsia"/>
        </w:rPr>
        <w:t>得包含</w:t>
      </w:r>
      <w:r w:rsidRPr="007E2189">
        <w:rPr>
          <w:rFonts w:ascii="標楷體" w:eastAsia="標楷體" w:hAnsi="標楷體"/>
        </w:rPr>
        <w:t>研究論文改寫，</w:t>
      </w:r>
      <w:r w:rsidR="001E0394" w:rsidRPr="007E2189">
        <w:rPr>
          <w:rFonts w:ascii="標楷體" w:eastAsia="標楷體" w:hAnsi="標楷體" w:hint="eastAsia"/>
        </w:rPr>
        <w:t>或</w:t>
      </w:r>
      <w:r w:rsidRPr="007E2189">
        <w:rPr>
          <w:rFonts w:ascii="標楷體" w:eastAsia="標楷體" w:hAnsi="標楷體"/>
        </w:rPr>
        <w:t>性別專書介紹。</w:t>
      </w:r>
    </w:p>
    <w:p w14:paraId="1F1591F9" w14:textId="6714B0A2" w:rsidR="002E0A5A" w:rsidRPr="007E2189" w:rsidRDefault="002E0A5A" w:rsidP="00555416">
      <w:pPr>
        <w:pStyle w:val="a5"/>
        <w:numPr>
          <w:ilvl w:val="0"/>
          <w:numId w:val="9"/>
        </w:numPr>
        <w:spacing w:line="276" w:lineRule="auto"/>
        <w:ind w:leftChars="0" w:left="1191" w:hanging="794"/>
        <w:jc w:val="both"/>
        <w:rPr>
          <w:rFonts w:ascii="標楷體" w:eastAsia="標楷體" w:hAnsi="標楷體"/>
        </w:rPr>
      </w:pPr>
      <w:r w:rsidRPr="007E2189">
        <w:rPr>
          <w:rFonts w:ascii="標楷體" w:eastAsia="標楷體" w:hAnsi="標楷體"/>
          <w:shd w:val="clear" w:color="auto" w:fill="FFFFFF"/>
        </w:rPr>
        <w:t>「</w:t>
      </w:r>
      <w:proofErr w:type="gramStart"/>
      <w:r w:rsidRPr="007E2189">
        <w:rPr>
          <w:rFonts w:ascii="標楷體" w:eastAsia="標楷體" w:hAnsi="標楷體"/>
          <w:shd w:val="clear" w:color="auto" w:fill="FFFFFF"/>
        </w:rPr>
        <w:t>時議廣播</w:t>
      </w:r>
      <w:proofErr w:type="gramEnd"/>
      <w:r w:rsidRPr="007E2189">
        <w:rPr>
          <w:rFonts w:ascii="標楷體" w:eastAsia="標楷體" w:hAnsi="標楷體"/>
          <w:shd w:val="clear" w:color="auto" w:fill="FFFFFF"/>
        </w:rPr>
        <w:t>」</w:t>
      </w:r>
      <w:r w:rsidRPr="007E2189">
        <w:rPr>
          <w:rFonts w:ascii="標楷體" w:eastAsia="標楷體" w:hAnsi="標楷體" w:hint="eastAsia"/>
          <w:shd w:val="clear" w:color="auto" w:fill="FFFFFF"/>
        </w:rPr>
        <w:t>：</w:t>
      </w:r>
      <w:r w:rsidRPr="007E2189">
        <w:rPr>
          <w:rFonts w:ascii="標楷體" w:eastAsia="標楷體" w:hAnsi="標楷體"/>
        </w:rPr>
        <w:t>以性別視角進行時事的分析與評論</w:t>
      </w:r>
      <w:r w:rsidRPr="007E2189">
        <w:rPr>
          <w:rFonts w:ascii="標楷體" w:eastAsia="標楷體" w:hAnsi="標楷體" w:hint="eastAsia"/>
        </w:rPr>
        <w:t>，</w:t>
      </w:r>
      <w:r w:rsidRPr="007E2189">
        <w:rPr>
          <w:rFonts w:ascii="標楷體" w:eastAsia="標楷體" w:hAnsi="標楷體"/>
        </w:rPr>
        <w:t>用平易近人的語言，指出相關時事中的性別意涵。</w:t>
      </w:r>
      <w:r w:rsidR="001E0394" w:rsidRPr="007E2189">
        <w:rPr>
          <w:rFonts w:ascii="標楷體" w:eastAsia="標楷體" w:hAnsi="標楷體" w:hint="eastAsia"/>
        </w:rPr>
        <w:t>得包含</w:t>
      </w:r>
      <w:r w:rsidRPr="007E2189">
        <w:rPr>
          <w:rFonts w:ascii="標楷體" w:eastAsia="標楷體" w:hAnsi="標楷體"/>
        </w:rPr>
        <w:t>當下社會事件評論，</w:t>
      </w:r>
      <w:r w:rsidR="001E0394" w:rsidRPr="007E2189">
        <w:rPr>
          <w:rFonts w:ascii="標楷體" w:eastAsia="標楷體" w:hAnsi="標楷體" w:hint="eastAsia"/>
        </w:rPr>
        <w:t>或</w:t>
      </w:r>
      <w:r w:rsidRPr="007E2189">
        <w:rPr>
          <w:rFonts w:ascii="標楷體" w:eastAsia="標楷體" w:hAnsi="標楷體"/>
        </w:rPr>
        <w:t>整體文化現象分析。</w:t>
      </w:r>
    </w:p>
    <w:p w14:paraId="2AE6DD58" w14:textId="546E44EB" w:rsidR="002E0A5A" w:rsidRPr="007E2189" w:rsidRDefault="0068793D"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參</w:t>
      </w:r>
      <w:r w:rsidR="00BD1E63" w:rsidRPr="007E2189">
        <w:rPr>
          <w:rFonts w:ascii="標楷體" w:eastAsia="標楷體" w:hAnsi="標楷體" w:hint="eastAsia"/>
        </w:rPr>
        <w:t>賽時程</w:t>
      </w:r>
      <w:r w:rsidRPr="007E2189">
        <w:rPr>
          <w:rFonts w:ascii="標楷體" w:eastAsia="標楷體" w:hAnsi="標楷體" w:hint="eastAsia"/>
        </w:rPr>
        <w:t>：</w:t>
      </w:r>
    </w:p>
    <w:p w14:paraId="6B64C866" w14:textId="2556C2E4" w:rsidR="002E0A5A" w:rsidRPr="007E2189" w:rsidRDefault="00BD1E63" w:rsidP="00555416">
      <w:pPr>
        <w:pStyle w:val="a5"/>
        <w:numPr>
          <w:ilvl w:val="0"/>
          <w:numId w:val="18"/>
        </w:numPr>
        <w:spacing w:line="276" w:lineRule="auto"/>
        <w:ind w:leftChars="0" w:left="1191" w:hanging="794"/>
        <w:jc w:val="both"/>
        <w:rPr>
          <w:rFonts w:ascii="標楷體" w:eastAsia="標楷體" w:hAnsi="標楷體"/>
        </w:rPr>
      </w:pPr>
      <w:r w:rsidRPr="007E2189">
        <w:rPr>
          <w:rFonts w:ascii="標楷體" w:eastAsia="標楷體" w:hAnsi="標楷體" w:hint="eastAsia"/>
        </w:rPr>
        <w:t>收件</w:t>
      </w:r>
      <w:r w:rsidR="002E0A5A" w:rsidRPr="007E2189">
        <w:rPr>
          <w:rFonts w:ascii="標楷體" w:eastAsia="標楷體" w:hAnsi="標楷體" w:hint="eastAsia"/>
        </w:rPr>
        <w:t>日期：</w:t>
      </w:r>
      <w:proofErr w:type="gramStart"/>
      <w:r w:rsidRPr="007E2189">
        <w:rPr>
          <w:rFonts w:ascii="標楷體" w:eastAsia="標楷體" w:hAnsi="標楷體" w:hint="eastAsia"/>
        </w:rPr>
        <w:t>依當年度</w:t>
      </w:r>
      <w:proofErr w:type="gramEnd"/>
      <w:r w:rsidRPr="007E2189">
        <w:rPr>
          <w:rFonts w:ascii="標楷體" w:eastAsia="標楷體" w:hAnsi="標楷體" w:hint="eastAsia"/>
        </w:rPr>
        <w:t>公告</w:t>
      </w:r>
    </w:p>
    <w:p w14:paraId="327EA905" w14:textId="5D003D51" w:rsidR="00BD1E63" w:rsidRPr="007E2189" w:rsidRDefault="00BD1E63" w:rsidP="00555416">
      <w:pPr>
        <w:pStyle w:val="a5"/>
        <w:numPr>
          <w:ilvl w:val="0"/>
          <w:numId w:val="18"/>
        </w:numPr>
        <w:spacing w:line="276" w:lineRule="auto"/>
        <w:ind w:leftChars="0" w:left="1191" w:hanging="794"/>
        <w:jc w:val="both"/>
        <w:rPr>
          <w:rFonts w:ascii="標楷體" w:eastAsia="標楷體" w:hAnsi="標楷體"/>
        </w:rPr>
      </w:pPr>
      <w:r w:rsidRPr="007E2189">
        <w:rPr>
          <w:rFonts w:ascii="標楷體" w:eastAsia="標楷體" w:hAnsi="標楷體" w:hint="eastAsia"/>
        </w:rPr>
        <w:t>評審日期：細節另行公告</w:t>
      </w:r>
    </w:p>
    <w:p w14:paraId="68EA5886" w14:textId="1762BFFA" w:rsidR="002E0A5A" w:rsidRPr="007E2189" w:rsidRDefault="00BD1E63" w:rsidP="00555416">
      <w:pPr>
        <w:pStyle w:val="a5"/>
        <w:numPr>
          <w:ilvl w:val="0"/>
          <w:numId w:val="18"/>
        </w:numPr>
        <w:spacing w:line="276" w:lineRule="auto"/>
        <w:ind w:leftChars="0" w:left="1191" w:hanging="794"/>
        <w:jc w:val="both"/>
        <w:rPr>
          <w:rFonts w:ascii="標楷體" w:eastAsia="標楷體" w:hAnsi="標楷體"/>
        </w:rPr>
      </w:pPr>
      <w:r w:rsidRPr="007E2189">
        <w:rPr>
          <w:rFonts w:ascii="標楷體" w:eastAsia="標楷體" w:hAnsi="標楷體" w:hint="eastAsia"/>
        </w:rPr>
        <w:t>頒獎日期：</w:t>
      </w:r>
      <w:proofErr w:type="gramStart"/>
      <w:r w:rsidRPr="007E2189">
        <w:rPr>
          <w:rFonts w:ascii="標楷體" w:eastAsia="標楷體" w:hAnsi="標楷體" w:hint="eastAsia"/>
        </w:rPr>
        <w:t>依當年度</w:t>
      </w:r>
      <w:proofErr w:type="gramEnd"/>
      <w:r w:rsidRPr="007E2189">
        <w:rPr>
          <w:rFonts w:ascii="標楷體" w:eastAsia="標楷體" w:hAnsi="標楷體" w:hint="eastAsia"/>
        </w:rPr>
        <w:t>公告。</w:t>
      </w:r>
      <w:r w:rsidRPr="007E2189">
        <w:rPr>
          <w:rFonts w:ascii="標楷體" w:eastAsia="標楷體" w:hAnsi="標楷體"/>
        </w:rPr>
        <w:t>得獎名單預定公佈於</w:t>
      </w:r>
      <w:r w:rsidR="00577163" w:rsidRPr="007E2189">
        <w:rPr>
          <w:rFonts w:ascii="標楷體" w:eastAsia="標楷體" w:hAnsi="標楷體" w:hint="eastAsia"/>
        </w:rPr>
        <w:t>本校</w:t>
      </w:r>
      <w:r w:rsidRPr="007E2189">
        <w:rPr>
          <w:rFonts w:ascii="標楷體" w:eastAsia="標楷體" w:hAnsi="標楷體" w:hint="eastAsia"/>
        </w:rPr>
        <w:t>性別所網</w:t>
      </w:r>
      <w:r w:rsidRPr="007E2189">
        <w:rPr>
          <w:rFonts w:ascii="標楷體" w:eastAsia="標楷體" w:hAnsi="標楷體"/>
        </w:rPr>
        <w:t>頁</w:t>
      </w:r>
      <w:r w:rsidRPr="007E2189">
        <w:rPr>
          <w:rFonts w:ascii="標楷體" w:eastAsia="標楷體" w:hAnsi="標楷體" w:hint="eastAsia"/>
        </w:rPr>
        <w:t>，</w:t>
      </w:r>
      <w:r w:rsidRPr="007E2189">
        <w:rPr>
          <w:rFonts w:ascii="標楷體" w:eastAsia="標楷體" w:hAnsi="標楷體"/>
        </w:rPr>
        <w:t>得獎作品將</w:t>
      </w:r>
      <w:r w:rsidRPr="007E2189">
        <w:rPr>
          <w:rFonts w:ascii="標楷體" w:eastAsia="標楷體" w:hAnsi="標楷體" w:hint="eastAsia"/>
        </w:rPr>
        <w:t>公開</w:t>
      </w:r>
      <w:r w:rsidRPr="007E2189">
        <w:rPr>
          <w:rFonts w:ascii="標楷體" w:eastAsia="標楷體" w:hAnsi="標楷體"/>
        </w:rPr>
        <w:t>刊載於《厝邊頭尾</w:t>
      </w:r>
      <w:r w:rsidR="001E0394" w:rsidRPr="007E2189">
        <w:rPr>
          <w:rFonts w:ascii="標楷體" w:eastAsia="標楷體" w:hAnsi="標楷體" w:hint="eastAsia"/>
        </w:rPr>
        <w:t>講</w:t>
      </w:r>
      <w:r w:rsidRPr="007E2189">
        <w:rPr>
          <w:rFonts w:ascii="標楷體" w:eastAsia="標楷體" w:hAnsi="標楷體"/>
        </w:rPr>
        <w:t>性別》網站。</w:t>
      </w:r>
    </w:p>
    <w:p w14:paraId="7C342321" w14:textId="77777777" w:rsidR="002E0A5A" w:rsidRPr="007E2189" w:rsidRDefault="002E0A5A"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獎勵辦法：</w:t>
      </w:r>
    </w:p>
    <w:p w14:paraId="7734958E" w14:textId="77777777" w:rsidR="002E0A5A" w:rsidRPr="007E2189" w:rsidRDefault="002E0A5A" w:rsidP="00555416">
      <w:pPr>
        <w:pStyle w:val="a5"/>
        <w:numPr>
          <w:ilvl w:val="0"/>
          <w:numId w:val="19"/>
        </w:numPr>
        <w:spacing w:line="276" w:lineRule="auto"/>
        <w:ind w:leftChars="0" w:left="1191" w:hanging="794"/>
        <w:jc w:val="both"/>
        <w:rPr>
          <w:rFonts w:ascii="標楷體" w:eastAsia="標楷體" w:hAnsi="標楷體"/>
        </w:rPr>
      </w:pPr>
      <w:r w:rsidRPr="007E2189">
        <w:rPr>
          <w:rFonts w:ascii="標楷體" w:eastAsia="標楷體" w:hAnsi="標楷體" w:hint="eastAsia"/>
        </w:rPr>
        <w:t>特優以1名為上限，獎金1</w:t>
      </w:r>
      <w:r w:rsidRPr="007E2189">
        <w:rPr>
          <w:rFonts w:ascii="標楷體" w:eastAsia="標楷體" w:hAnsi="標楷體"/>
        </w:rPr>
        <w:t>0,000</w:t>
      </w:r>
      <w:r w:rsidRPr="007E2189">
        <w:rPr>
          <w:rFonts w:ascii="標楷體" w:eastAsia="標楷體" w:hAnsi="標楷體" w:hint="eastAsia"/>
        </w:rPr>
        <w:t>元</w:t>
      </w:r>
    </w:p>
    <w:p w14:paraId="375A706F" w14:textId="77777777" w:rsidR="002E0A5A" w:rsidRPr="007E2189" w:rsidRDefault="002E0A5A" w:rsidP="00555416">
      <w:pPr>
        <w:pStyle w:val="a5"/>
        <w:numPr>
          <w:ilvl w:val="0"/>
          <w:numId w:val="19"/>
        </w:numPr>
        <w:spacing w:line="276" w:lineRule="auto"/>
        <w:ind w:leftChars="0" w:left="1191" w:hanging="794"/>
        <w:jc w:val="both"/>
        <w:rPr>
          <w:rFonts w:ascii="標楷體" w:eastAsia="標楷體" w:hAnsi="標楷體"/>
        </w:rPr>
      </w:pPr>
      <w:r w:rsidRPr="007E2189">
        <w:rPr>
          <w:rFonts w:ascii="標楷體" w:eastAsia="標楷體" w:hAnsi="標楷體" w:hint="eastAsia"/>
        </w:rPr>
        <w:t>優等以3名為上限，每名獎金8</w:t>
      </w:r>
      <w:r w:rsidRPr="007E2189">
        <w:rPr>
          <w:rFonts w:ascii="標楷體" w:eastAsia="標楷體" w:hAnsi="標楷體"/>
        </w:rPr>
        <w:t>,</w:t>
      </w:r>
      <w:r w:rsidRPr="007E2189">
        <w:rPr>
          <w:rFonts w:ascii="標楷體" w:eastAsia="標楷體" w:hAnsi="標楷體" w:hint="eastAsia"/>
        </w:rPr>
        <w:t>0</w:t>
      </w:r>
      <w:r w:rsidRPr="007E2189">
        <w:rPr>
          <w:rFonts w:ascii="標楷體" w:eastAsia="標楷體" w:hAnsi="標楷體"/>
        </w:rPr>
        <w:t>00</w:t>
      </w:r>
      <w:r w:rsidRPr="007E2189">
        <w:rPr>
          <w:rFonts w:ascii="標楷體" w:eastAsia="標楷體" w:hAnsi="標楷體" w:hint="eastAsia"/>
        </w:rPr>
        <w:t>元</w:t>
      </w:r>
    </w:p>
    <w:p w14:paraId="36380CD3" w14:textId="77777777" w:rsidR="00983634" w:rsidRDefault="002E0A5A" w:rsidP="00983634">
      <w:pPr>
        <w:pStyle w:val="a5"/>
        <w:numPr>
          <w:ilvl w:val="0"/>
          <w:numId w:val="19"/>
        </w:numPr>
        <w:spacing w:line="276" w:lineRule="auto"/>
        <w:ind w:leftChars="0" w:left="1191" w:hanging="794"/>
        <w:jc w:val="both"/>
        <w:rPr>
          <w:rFonts w:ascii="標楷體" w:eastAsia="標楷體" w:hAnsi="標楷體"/>
        </w:rPr>
      </w:pPr>
      <w:r w:rsidRPr="007E2189">
        <w:rPr>
          <w:rFonts w:ascii="標楷體" w:eastAsia="標楷體" w:hAnsi="標楷體" w:hint="eastAsia"/>
        </w:rPr>
        <w:t>佳作以5名為上限，每名獎金5</w:t>
      </w:r>
      <w:r w:rsidRPr="007E2189">
        <w:rPr>
          <w:rFonts w:ascii="標楷體" w:eastAsia="標楷體" w:hAnsi="標楷體"/>
        </w:rPr>
        <w:t>,000</w:t>
      </w:r>
      <w:r w:rsidRPr="007E2189">
        <w:rPr>
          <w:rFonts w:ascii="標楷體" w:eastAsia="標楷體" w:hAnsi="標楷體" w:hint="eastAsia"/>
        </w:rPr>
        <w:t xml:space="preserve">元 </w:t>
      </w:r>
    </w:p>
    <w:p w14:paraId="06FCCF26" w14:textId="46239C82" w:rsidR="002E0A5A" w:rsidRPr="00983634" w:rsidRDefault="008F7CC1" w:rsidP="00983634">
      <w:pPr>
        <w:spacing w:line="276" w:lineRule="auto"/>
        <w:ind w:left="397"/>
        <w:jc w:val="both"/>
        <w:rPr>
          <w:rFonts w:ascii="標楷體" w:eastAsia="標楷體" w:hAnsi="標楷體" w:hint="eastAsia"/>
        </w:rPr>
      </w:pPr>
      <w:r>
        <w:rPr>
          <w:rFonts w:ascii="標楷體" w:eastAsia="標楷體" w:hAnsi="標楷體" w:hint="eastAsia"/>
        </w:rPr>
        <w:t xml:space="preserve"> </w:t>
      </w:r>
      <w:r w:rsidR="002E0A5A" w:rsidRPr="00983634">
        <w:rPr>
          <w:rFonts w:ascii="標楷體" w:eastAsia="標楷體" w:hAnsi="標楷體" w:hint="eastAsia"/>
        </w:rPr>
        <w:t>作品未達寫作水準者，</w:t>
      </w:r>
      <w:proofErr w:type="gramStart"/>
      <w:r w:rsidR="002E0A5A" w:rsidRPr="00983634">
        <w:rPr>
          <w:rFonts w:ascii="標楷體" w:eastAsia="標楷體" w:hAnsi="標楷體" w:hint="eastAsia"/>
        </w:rPr>
        <w:t>獎次得以</w:t>
      </w:r>
      <w:proofErr w:type="gramEnd"/>
      <w:r w:rsidR="002E0A5A" w:rsidRPr="00983634">
        <w:rPr>
          <w:rFonts w:ascii="標楷體" w:eastAsia="標楷體" w:hAnsi="標楷體" w:hint="eastAsia"/>
        </w:rPr>
        <w:t>從缺。</w:t>
      </w:r>
    </w:p>
    <w:p w14:paraId="5784B1AA" w14:textId="46204EE4" w:rsidR="0014600D" w:rsidRPr="007E2189" w:rsidRDefault="00BD1E63" w:rsidP="00555416">
      <w:pPr>
        <w:pStyle w:val="a5"/>
        <w:numPr>
          <w:ilvl w:val="0"/>
          <w:numId w:val="17"/>
        </w:numPr>
        <w:spacing w:line="276" w:lineRule="auto"/>
        <w:ind w:leftChars="0" w:left="737" w:hanging="737"/>
        <w:jc w:val="both"/>
        <w:rPr>
          <w:rFonts w:ascii="標楷體" w:eastAsia="標楷體" w:hAnsi="標楷體"/>
        </w:rPr>
      </w:pPr>
      <w:bookmarkStart w:id="3" w:name="_Hlk145949967"/>
      <w:r w:rsidRPr="007E2189">
        <w:rPr>
          <w:rFonts w:ascii="標楷體" w:eastAsia="標楷體" w:hAnsi="標楷體" w:hint="eastAsia"/>
        </w:rPr>
        <w:lastRenderedPageBreak/>
        <w:t>評</w:t>
      </w:r>
      <w:r w:rsidR="0014600D" w:rsidRPr="007E2189">
        <w:rPr>
          <w:rFonts w:ascii="標楷體" w:eastAsia="標楷體" w:hAnsi="標楷體" w:hint="eastAsia"/>
        </w:rPr>
        <w:t>選方式</w:t>
      </w:r>
      <w:r w:rsidR="00D279FC" w:rsidRPr="007E2189">
        <w:rPr>
          <w:rFonts w:ascii="標楷體" w:eastAsia="標楷體" w:hAnsi="標楷體" w:hint="eastAsia"/>
        </w:rPr>
        <w:t>：</w:t>
      </w:r>
    </w:p>
    <w:p w14:paraId="11D59889" w14:textId="05C51C60" w:rsidR="00505339" w:rsidRPr="007E2189" w:rsidRDefault="00D279FC" w:rsidP="00555416">
      <w:pPr>
        <w:pStyle w:val="a5"/>
        <w:numPr>
          <w:ilvl w:val="0"/>
          <w:numId w:val="14"/>
        </w:numPr>
        <w:spacing w:line="276" w:lineRule="auto"/>
        <w:ind w:leftChars="0" w:left="1191" w:hanging="794"/>
        <w:jc w:val="both"/>
        <w:rPr>
          <w:rFonts w:ascii="標楷體" w:eastAsia="標楷體" w:hAnsi="標楷體"/>
        </w:rPr>
      </w:pPr>
      <w:r w:rsidRPr="007E2189">
        <w:rPr>
          <w:rFonts w:ascii="標楷體" w:eastAsia="標楷體" w:hAnsi="標楷體" w:hint="eastAsia"/>
        </w:rPr>
        <w:t>初審</w:t>
      </w:r>
      <w:bookmarkEnd w:id="3"/>
    </w:p>
    <w:p w14:paraId="4A4974BE" w14:textId="05CAC89E" w:rsidR="00505339" w:rsidRPr="007E2189" w:rsidRDefault="00505339" w:rsidP="00555416">
      <w:pPr>
        <w:pStyle w:val="a5"/>
        <w:numPr>
          <w:ilvl w:val="1"/>
          <w:numId w:val="2"/>
        </w:numPr>
        <w:spacing w:line="276" w:lineRule="auto"/>
        <w:ind w:leftChars="0" w:left="1162" w:hanging="482"/>
        <w:jc w:val="both"/>
        <w:rPr>
          <w:rFonts w:ascii="標楷體" w:eastAsia="標楷體" w:hAnsi="標楷體"/>
        </w:rPr>
      </w:pPr>
      <w:r w:rsidRPr="007E2189">
        <w:rPr>
          <w:rFonts w:ascii="標楷體" w:eastAsia="標楷體" w:hAnsi="標楷體" w:hint="eastAsia"/>
        </w:rPr>
        <w:t>《厝邊頭尾講性別》審查委員會收到文章時，由當期執行委員就稿件主題、形式、抄襲與否等形式條件進行審核。</w:t>
      </w:r>
    </w:p>
    <w:p w14:paraId="3816D227" w14:textId="093C20B1" w:rsidR="00505339" w:rsidRPr="007E2189" w:rsidRDefault="00505339" w:rsidP="00555416">
      <w:pPr>
        <w:pStyle w:val="a5"/>
        <w:numPr>
          <w:ilvl w:val="1"/>
          <w:numId w:val="2"/>
        </w:numPr>
        <w:spacing w:line="276" w:lineRule="auto"/>
        <w:ind w:leftChars="0" w:left="1162" w:hanging="482"/>
        <w:jc w:val="both"/>
        <w:rPr>
          <w:rFonts w:ascii="標楷體" w:eastAsia="標楷體" w:hAnsi="標楷體"/>
        </w:rPr>
      </w:pPr>
      <w:r w:rsidRPr="007E2189">
        <w:rPr>
          <w:rFonts w:ascii="標楷體" w:eastAsia="標楷體" w:hAnsi="標楷體" w:hint="eastAsia"/>
        </w:rPr>
        <w:t>形式條件審查通過者，</w:t>
      </w:r>
      <w:r w:rsidR="0014600D" w:rsidRPr="007E2189">
        <w:rPr>
          <w:rFonts w:ascii="標楷體" w:eastAsia="標楷體" w:hAnsi="標楷體" w:hint="eastAsia"/>
        </w:rPr>
        <w:t>由本校聘請兩位校外學者專家擔任評審，</w:t>
      </w:r>
      <w:r w:rsidRPr="007E2189">
        <w:rPr>
          <w:rFonts w:ascii="標楷體" w:eastAsia="標楷體" w:hAnsi="標楷體" w:hint="eastAsia"/>
        </w:rPr>
        <w:t>評審委員審查項目包含：文章主題、文章結構與邏輯、與文字表達。</w:t>
      </w:r>
    </w:p>
    <w:p w14:paraId="5E88F7F6" w14:textId="0FEF8D16" w:rsidR="00505339" w:rsidRPr="007E2189" w:rsidRDefault="00505339" w:rsidP="00555416">
      <w:pPr>
        <w:pStyle w:val="a5"/>
        <w:numPr>
          <w:ilvl w:val="1"/>
          <w:numId w:val="2"/>
        </w:numPr>
        <w:spacing w:line="276" w:lineRule="auto"/>
        <w:ind w:leftChars="0" w:left="1162" w:hanging="482"/>
        <w:jc w:val="both"/>
        <w:rPr>
          <w:rFonts w:ascii="標楷體" w:eastAsia="標楷體" w:hAnsi="標楷體"/>
        </w:rPr>
      </w:pPr>
      <w:r w:rsidRPr="007E2189">
        <w:rPr>
          <w:rFonts w:ascii="標楷體" w:eastAsia="標楷體" w:hAnsi="標楷體" w:hint="eastAsia"/>
        </w:rPr>
        <w:t>評審委員</w:t>
      </w:r>
      <w:r w:rsidR="002313C6" w:rsidRPr="007E2189">
        <w:rPr>
          <w:rFonts w:ascii="標楷體" w:eastAsia="標楷體" w:hAnsi="標楷體" w:hint="eastAsia"/>
        </w:rPr>
        <w:t>依</w:t>
      </w:r>
      <w:r w:rsidRPr="007E2189">
        <w:rPr>
          <w:rFonts w:ascii="標楷體" w:eastAsia="標楷體" w:hAnsi="標楷體" w:hint="eastAsia"/>
        </w:rPr>
        <w:t>審查結果選出特優1名、優等</w:t>
      </w:r>
      <w:r w:rsidR="004A56FD" w:rsidRPr="007E2189">
        <w:rPr>
          <w:rFonts w:ascii="標楷體" w:eastAsia="標楷體" w:hAnsi="標楷體"/>
        </w:rPr>
        <w:t>3</w:t>
      </w:r>
      <w:r w:rsidRPr="007E2189">
        <w:rPr>
          <w:rFonts w:ascii="標楷體" w:eastAsia="標楷體" w:hAnsi="標楷體" w:hint="eastAsia"/>
        </w:rPr>
        <w:t>名和佳作</w:t>
      </w:r>
      <w:r w:rsidR="004A56FD" w:rsidRPr="007E2189">
        <w:rPr>
          <w:rFonts w:ascii="標楷體" w:eastAsia="標楷體" w:hAnsi="標楷體" w:hint="eastAsia"/>
        </w:rPr>
        <w:t>5</w:t>
      </w:r>
      <w:r w:rsidRPr="007E2189">
        <w:rPr>
          <w:rFonts w:ascii="標楷體" w:eastAsia="標楷體" w:hAnsi="標楷體" w:hint="eastAsia"/>
        </w:rPr>
        <w:t>名。</w:t>
      </w:r>
    </w:p>
    <w:p w14:paraId="1917B223" w14:textId="29082B0F" w:rsidR="00993F11" w:rsidRPr="007E2189" w:rsidRDefault="00D279FC" w:rsidP="00555416">
      <w:pPr>
        <w:pStyle w:val="a5"/>
        <w:numPr>
          <w:ilvl w:val="0"/>
          <w:numId w:val="14"/>
        </w:numPr>
        <w:spacing w:beforeLines="50" w:before="200" w:line="276" w:lineRule="auto"/>
        <w:ind w:leftChars="0" w:left="1191" w:hanging="794"/>
        <w:jc w:val="both"/>
        <w:rPr>
          <w:rFonts w:ascii="標楷體" w:eastAsia="標楷體" w:hAnsi="標楷體"/>
        </w:rPr>
      </w:pPr>
      <w:proofErr w:type="gramStart"/>
      <w:r w:rsidRPr="007E2189">
        <w:rPr>
          <w:rFonts w:ascii="標楷體" w:eastAsia="標楷體" w:hAnsi="標楷體" w:hint="eastAsia"/>
        </w:rPr>
        <w:t>複</w:t>
      </w:r>
      <w:proofErr w:type="gramEnd"/>
      <w:r w:rsidRPr="007E2189">
        <w:rPr>
          <w:rFonts w:ascii="標楷體" w:eastAsia="標楷體" w:hAnsi="標楷體" w:hint="eastAsia"/>
        </w:rPr>
        <w:t>審</w:t>
      </w:r>
      <w:r w:rsidR="0011530C" w:rsidRPr="007E2189">
        <w:rPr>
          <w:rFonts w:ascii="標楷體" w:eastAsia="標楷體" w:hAnsi="標楷體" w:hint="eastAsia"/>
        </w:rPr>
        <w:t>及刊登</w:t>
      </w:r>
    </w:p>
    <w:p w14:paraId="0159CC4B" w14:textId="4D4EA08A" w:rsidR="00FD2926" w:rsidRPr="007E2189" w:rsidRDefault="0091529F" w:rsidP="00555416">
      <w:pPr>
        <w:pStyle w:val="a5"/>
        <w:numPr>
          <w:ilvl w:val="1"/>
          <w:numId w:val="3"/>
        </w:numPr>
        <w:spacing w:line="276" w:lineRule="auto"/>
        <w:ind w:leftChars="0" w:left="1162" w:hanging="482"/>
        <w:jc w:val="both"/>
        <w:rPr>
          <w:rFonts w:ascii="標楷體" w:eastAsia="標楷體" w:hAnsi="標楷體"/>
        </w:rPr>
      </w:pPr>
      <w:proofErr w:type="gramStart"/>
      <w:r w:rsidRPr="007E2189">
        <w:rPr>
          <w:rFonts w:ascii="標楷體" w:eastAsia="標楷體" w:hAnsi="標楷體" w:hint="eastAsia"/>
        </w:rPr>
        <w:t>複</w:t>
      </w:r>
      <w:proofErr w:type="gramEnd"/>
      <w:r w:rsidRPr="007E2189">
        <w:rPr>
          <w:rFonts w:ascii="標楷體" w:eastAsia="標楷體" w:hAnsi="標楷體" w:hint="eastAsia"/>
        </w:rPr>
        <w:t>審</w:t>
      </w:r>
      <w:r w:rsidR="002313C6" w:rsidRPr="007E2189">
        <w:rPr>
          <w:rFonts w:ascii="標楷體" w:eastAsia="標楷體" w:hAnsi="標楷體" w:hint="eastAsia"/>
        </w:rPr>
        <w:t>由</w:t>
      </w:r>
      <w:r w:rsidR="00FD2926" w:rsidRPr="007E2189">
        <w:rPr>
          <w:rFonts w:ascii="標楷體" w:eastAsia="標楷體" w:hAnsi="標楷體" w:hint="eastAsia"/>
        </w:rPr>
        <w:t>評審委員</w:t>
      </w:r>
      <w:r w:rsidR="000B4E5E" w:rsidRPr="007E2189">
        <w:rPr>
          <w:rFonts w:ascii="標楷體" w:eastAsia="標楷體" w:hAnsi="標楷體" w:hint="eastAsia"/>
        </w:rPr>
        <w:t>針</w:t>
      </w:r>
      <w:r w:rsidR="00E9703E" w:rsidRPr="007E2189">
        <w:rPr>
          <w:rFonts w:ascii="標楷體" w:eastAsia="標楷體" w:hAnsi="標楷體" w:hint="eastAsia"/>
        </w:rPr>
        <w:t>對</w:t>
      </w:r>
      <w:r w:rsidR="002313C6" w:rsidRPr="007E2189">
        <w:rPr>
          <w:rFonts w:ascii="標楷體" w:eastAsia="標楷體" w:hAnsi="標楷體" w:hint="eastAsia"/>
        </w:rPr>
        <w:t>所有參賽稿件</w:t>
      </w:r>
      <w:r w:rsidR="000B4E5E" w:rsidRPr="007E2189">
        <w:rPr>
          <w:rFonts w:ascii="標楷體" w:eastAsia="標楷體" w:hAnsi="標楷體" w:hint="eastAsia"/>
        </w:rPr>
        <w:t>皆</w:t>
      </w:r>
      <w:r w:rsidR="00E9703E" w:rsidRPr="007E2189">
        <w:rPr>
          <w:rFonts w:ascii="標楷體" w:eastAsia="標楷體" w:hAnsi="標楷體" w:hint="eastAsia"/>
        </w:rPr>
        <w:t>給予</w:t>
      </w:r>
      <w:r w:rsidR="00FD2926" w:rsidRPr="007E2189">
        <w:rPr>
          <w:rFonts w:ascii="標楷體" w:eastAsia="標楷體" w:hAnsi="標楷體" w:hint="eastAsia"/>
        </w:rPr>
        <w:t>審查意見和修正建議，</w:t>
      </w:r>
      <w:r w:rsidR="00E9703E" w:rsidRPr="007E2189">
        <w:rPr>
          <w:rFonts w:ascii="標楷體" w:eastAsia="標楷體" w:hAnsi="標楷體" w:hint="eastAsia"/>
        </w:rPr>
        <w:t>並</w:t>
      </w:r>
      <w:r w:rsidR="0014600D" w:rsidRPr="007E2189">
        <w:rPr>
          <w:rFonts w:ascii="標楷體" w:eastAsia="標楷體" w:hAnsi="標楷體" w:hint="eastAsia"/>
        </w:rPr>
        <w:t>由執行委員</w:t>
      </w:r>
      <w:r w:rsidR="00FD2926" w:rsidRPr="007E2189">
        <w:rPr>
          <w:rFonts w:ascii="標楷體" w:eastAsia="標楷體" w:hAnsi="標楷體" w:hint="eastAsia"/>
        </w:rPr>
        <w:t>寄</w:t>
      </w:r>
      <w:r w:rsidR="002313C6" w:rsidRPr="007E2189">
        <w:rPr>
          <w:rFonts w:ascii="標楷體" w:eastAsia="標楷體" w:hAnsi="標楷體" w:hint="eastAsia"/>
        </w:rPr>
        <w:t>回</w:t>
      </w:r>
      <w:r w:rsidR="00FD2926" w:rsidRPr="007E2189">
        <w:rPr>
          <w:rFonts w:ascii="標楷體" w:eastAsia="標楷體" w:hAnsi="標楷體" w:hint="eastAsia"/>
        </w:rPr>
        <w:t>投稿者。</w:t>
      </w:r>
    </w:p>
    <w:p w14:paraId="53FF634F" w14:textId="4C0F2B76" w:rsidR="00FD2926" w:rsidRPr="007E2189" w:rsidRDefault="00FD2926" w:rsidP="00555416">
      <w:pPr>
        <w:pStyle w:val="a5"/>
        <w:numPr>
          <w:ilvl w:val="1"/>
          <w:numId w:val="3"/>
        </w:numPr>
        <w:spacing w:line="276" w:lineRule="auto"/>
        <w:ind w:leftChars="0" w:left="1162" w:hanging="482"/>
        <w:jc w:val="both"/>
        <w:rPr>
          <w:rFonts w:ascii="標楷體" w:eastAsia="標楷體" w:hAnsi="標楷體"/>
        </w:rPr>
      </w:pPr>
      <w:r w:rsidRPr="007E2189">
        <w:rPr>
          <w:rFonts w:ascii="標楷體" w:eastAsia="標楷體" w:hAnsi="標楷體" w:hint="eastAsia"/>
        </w:rPr>
        <w:t>得獎者須依審查意見修訂稿件，並依本網站論文格式說明進行調整，若未於通知期限內回傳修訂稿，</w:t>
      </w:r>
      <w:r w:rsidR="00610D88">
        <w:rPr>
          <w:rFonts w:ascii="標楷體" w:eastAsia="標楷體" w:hAnsi="標楷體" w:hint="eastAsia"/>
        </w:rPr>
        <w:t>則撤銷獎項，不予刊登亦</w:t>
      </w:r>
      <w:proofErr w:type="gramStart"/>
      <w:r w:rsidR="00610D88">
        <w:rPr>
          <w:rFonts w:ascii="標楷體" w:eastAsia="標楷體" w:hAnsi="標楷體" w:hint="eastAsia"/>
        </w:rPr>
        <w:t>不</w:t>
      </w:r>
      <w:proofErr w:type="gramEnd"/>
      <w:r w:rsidR="00610D88">
        <w:rPr>
          <w:rFonts w:ascii="標楷體" w:eastAsia="標楷體" w:hAnsi="標楷體" w:hint="eastAsia"/>
        </w:rPr>
        <w:t>核發獎金。</w:t>
      </w:r>
    </w:p>
    <w:p w14:paraId="38EF8B2E" w14:textId="77777777" w:rsidR="00555416" w:rsidRPr="007E2189" w:rsidRDefault="0011530C" w:rsidP="00555416">
      <w:pPr>
        <w:pStyle w:val="a5"/>
        <w:numPr>
          <w:ilvl w:val="1"/>
          <w:numId w:val="3"/>
        </w:numPr>
        <w:spacing w:line="276" w:lineRule="auto"/>
        <w:ind w:leftChars="0" w:left="1162" w:hanging="482"/>
        <w:jc w:val="both"/>
        <w:rPr>
          <w:rFonts w:ascii="標楷體" w:eastAsia="標楷體" w:hAnsi="標楷體"/>
        </w:rPr>
      </w:pPr>
      <w:r w:rsidRPr="007E2189">
        <w:rPr>
          <w:rFonts w:ascii="標楷體" w:eastAsia="標楷體" w:hAnsi="標楷體" w:hint="eastAsia"/>
        </w:rPr>
        <w:t>若有特殊狀況無法如期完成稿件之修訂，可向本網站提出申請，經審查委員會同意後延長修改期限。</w:t>
      </w:r>
    </w:p>
    <w:p w14:paraId="27800B24" w14:textId="1B0FFB96" w:rsidR="00D279FC" w:rsidRPr="007E2189" w:rsidRDefault="0011530C" w:rsidP="00555416">
      <w:pPr>
        <w:pStyle w:val="a5"/>
        <w:numPr>
          <w:ilvl w:val="1"/>
          <w:numId w:val="3"/>
        </w:numPr>
        <w:spacing w:line="276" w:lineRule="auto"/>
        <w:ind w:leftChars="0" w:left="1162" w:hanging="482"/>
        <w:jc w:val="both"/>
        <w:rPr>
          <w:rFonts w:ascii="標楷體" w:eastAsia="標楷體" w:hAnsi="標楷體"/>
        </w:rPr>
      </w:pPr>
      <w:r w:rsidRPr="007E2189">
        <w:rPr>
          <w:rFonts w:ascii="標楷體" w:eastAsia="標楷體" w:hAnsi="標楷體" w:hint="eastAsia"/>
        </w:rPr>
        <w:t>來稿進入</w:t>
      </w:r>
      <w:proofErr w:type="gramStart"/>
      <w:r w:rsidRPr="007E2189">
        <w:rPr>
          <w:rFonts w:ascii="標楷體" w:eastAsia="標楷體" w:hAnsi="標楷體" w:hint="eastAsia"/>
        </w:rPr>
        <w:t>複</w:t>
      </w:r>
      <w:proofErr w:type="gramEnd"/>
      <w:r w:rsidRPr="007E2189">
        <w:rPr>
          <w:rFonts w:ascii="標楷體" w:eastAsia="標楷體" w:hAnsi="標楷體" w:hint="eastAsia"/>
        </w:rPr>
        <w:t>審階段後，原則上</w:t>
      </w:r>
      <w:proofErr w:type="gramStart"/>
      <w:r w:rsidRPr="007E2189">
        <w:rPr>
          <w:rFonts w:ascii="標楷體" w:eastAsia="標楷體" w:hAnsi="標楷體" w:hint="eastAsia"/>
        </w:rPr>
        <w:t>不得撤</w:t>
      </w:r>
      <w:proofErr w:type="gramEnd"/>
      <w:r w:rsidRPr="007E2189">
        <w:rPr>
          <w:rFonts w:ascii="標楷體" w:eastAsia="標楷體" w:hAnsi="標楷體" w:hint="eastAsia"/>
        </w:rPr>
        <w:t>稿。然因特殊事由而</w:t>
      </w:r>
      <w:proofErr w:type="gramStart"/>
      <w:r w:rsidRPr="007E2189">
        <w:rPr>
          <w:rFonts w:ascii="標楷體" w:eastAsia="標楷體" w:hAnsi="標楷體" w:hint="eastAsia"/>
        </w:rPr>
        <w:t>需撤稿者</w:t>
      </w:r>
      <w:proofErr w:type="gramEnd"/>
      <w:r w:rsidRPr="007E2189">
        <w:rPr>
          <w:rFonts w:ascii="標楷體" w:eastAsia="標楷體" w:hAnsi="標楷體" w:hint="eastAsia"/>
        </w:rPr>
        <w:t>，由</w:t>
      </w:r>
      <w:proofErr w:type="gramStart"/>
      <w:r w:rsidRPr="007E2189">
        <w:rPr>
          <w:rFonts w:ascii="標楷體" w:eastAsia="標楷體" w:hAnsi="標楷體" w:hint="eastAsia"/>
        </w:rPr>
        <w:t>主編與執編</w:t>
      </w:r>
      <w:proofErr w:type="gramEnd"/>
      <w:r w:rsidRPr="007E2189">
        <w:rPr>
          <w:rFonts w:ascii="標楷體" w:eastAsia="標楷體" w:hAnsi="標楷體" w:hint="eastAsia"/>
        </w:rPr>
        <w:t>審核決定。非因特殊事由而自行</w:t>
      </w:r>
      <w:proofErr w:type="gramStart"/>
      <w:r w:rsidRPr="007E2189">
        <w:rPr>
          <w:rFonts w:ascii="標楷體" w:eastAsia="標楷體" w:hAnsi="標楷體" w:hint="eastAsia"/>
        </w:rPr>
        <w:t>撤稿者</w:t>
      </w:r>
      <w:proofErr w:type="gramEnd"/>
      <w:r w:rsidRPr="007E2189">
        <w:rPr>
          <w:rFonts w:ascii="標楷體" w:eastAsia="標楷體" w:hAnsi="標楷體" w:hint="eastAsia"/>
        </w:rPr>
        <w:t>，不再接受其投稿。</w:t>
      </w:r>
    </w:p>
    <w:p w14:paraId="193B582A" w14:textId="77777777" w:rsidR="002E0A5A" w:rsidRPr="007E2189" w:rsidRDefault="00D279FC"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評分標準：</w:t>
      </w:r>
    </w:p>
    <w:p w14:paraId="6161ABE3" w14:textId="77777777" w:rsidR="002E0A5A" w:rsidRPr="007E2189" w:rsidRDefault="00D279FC" w:rsidP="00555416">
      <w:pPr>
        <w:pStyle w:val="a5"/>
        <w:numPr>
          <w:ilvl w:val="1"/>
          <w:numId w:val="17"/>
        </w:numPr>
        <w:spacing w:line="276" w:lineRule="auto"/>
        <w:ind w:leftChars="0" w:left="1191" w:hanging="794"/>
        <w:jc w:val="both"/>
        <w:rPr>
          <w:rFonts w:ascii="標楷體" w:eastAsia="標楷體" w:hAnsi="標楷體"/>
        </w:rPr>
      </w:pPr>
      <w:r w:rsidRPr="007E2189">
        <w:rPr>
          <w:rFonts w:ascii="標楷體" w:eastAsia="標楷體" w:hAnsi="標楷體" w:hint="eastAsia"/>
        </w:rPr>
        <w:t>內容符合徵文主題（40%）</w:t>
      </w:r>
    </w:p>
    <w:p w14:paraId="7B46EABA" w14:textId="77777777" w:rsidR="00DA60C6" w:rsidRPr="007E2189" w:rsidRDefault="00D279FC" w:rsidP="00555416">
      <w:pPr>
        <w:pStyle w:val="a5"/>
        <w:numPr>
          <w:ilvl w:val="1"/>
          <w:numId w:val="17"/>
        </w:numPr>
        <w:spacing w:line="276" w:lineRule="auto"/>
        <w:ind w:leftChars="0" w:left="1191" w:hanging="794"/>
        <w:jc w:val="both"/>
        <w:rPr>
          <w:rFonts w:ascii="標楷體" w:eastAsia="標楷體" w:hAnsi="標楷體"/>
        </w:rPr>
      </w:pPr>
      <w:r w:rsidRPr="007E2189">
        <w:rPr>
          <w:rFonts w:ascii="標楷體" w:eastAsia="標楷體" w:hAnsi="標楷體" w:hint="eastAsia"/>
        </w:rPr>
        <w:t>結構完整與邏輯連貫（30%）</w:t>
      </w:r>
    </w:p>
    <w:p w14:paraId="105D641E" w14:textId="3E70750B" w:rsidR="00D279FC" w:rsidRPr="007E2189" w:rsidRDefault="00D279FC" w:rsidP="00555416">
      <w:pPr>
        <w:pStyle w:val="a5"/>
        <w:numPr>
          <w:ilvl w:val="1"/>
          <w:numId w:val="17"/>
        </w:numPr>
        <w:spacing w:line="276" w:lineRule="auto"/>
        <w:ind w:leftChars="0" w:left="1191" w:hanging="794"/>
        <w:jc w:val="both"/>
        <w:rPr>
          <w:rFonts w:ascii="標楷體" w:eastAsia="標楷體" w:hAnsi="標楷體"/>
        </w:rPr>
      </w:pPr>
      <w:r w:rsidRPr="007E2189">
        <w:rPr>
          <w:rFonts w:ascii="標楷體" w:eastAsia="標楷體" w:hAnsi="標楷體" w:hint="eastAsia"/>
        </w:rPr>
        <w:t>文筆流暢（30%）</w:t>
      </w:r>
    </w:p>
    <w:p w14:paraId="69D69E20" w14:textId="62BEE982" w:rsidR="0068793D" w:rsidRPr="007E2189" w:rsidRDefault="003D64C4"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投稿者</w:t>
      </w:r>
      <w:r w:rsidR="00EA1E8F" w:rsidRPr="007E2189">
        <w:rPr>
          <w:rFonts w:ascii="標楷體" w:eastAsia="標楷體" w:hAnsi="標楷體" w:hint="eastAsia"/>
        </w:rPr>
        <w:t>之</w:t>
      </w:r>
      <w:r w:rsidR="0068793D" w:rsidRPr="007E2189">
        <w:rPr>
          <w:rFonts w:ascii="標楷體" w:eastAsia="標楷體" w:hAnsi="標楷體" w:hint="eastAsia"/>
        </w:rPr>
        <w:t>義務：</w:t>
      </w:r>
      <w:r w:rsidR="0036126A" w:rsidRPr="007E2189">
        <w:rPr>
          <w:rFonts w:ascii="標楷體" w:eastAsia="標楷體" w:hAnsi="標楷體" w:hint="eastAsia"/>
        </w:rPr>
        <w:t>徵文作品將刊登於《厝邊頭尾講性別》網站。</w:t>
      </w:r>
    </w:p>
    <w:p w14:paraId="15ABD92E" w14:textId="77777777" w:rsidR="002E0A5A" w:rsidRPr="007E2189" w:rsidRDefault="0036126A" w:rsidP="00555416">
      <w:pPr>
        <w:pStyle w:val="a5"/>
        <w:numPr>
          <w:ilvl w:val="0"/>
          <w:numId w:val="20"/>
        </w:numPr>
        <w:spacing w:line="276" w:lineRule="auto"/>
        <w:ind w:leftChars="0" w:left="1191" w:hanging="794"/>
        <w:jc w:val="both"/>
        <w:rPr>
          <w:rFonts w:ascii="標楷體" w:eastAsia="標楷體" w:hAnsi="標楷體"/>
        </w:rPr>
      </w:pPr>
      <w:r w:rsidRPr="007E2189">
        <w:rPr>
          <w:rFonts w:ascii="標楷體" w:eastAsia="標楷體" w:hAnsi="標楷體" w:hint="eastAsia"/>
        </w:rPr>
        <w:t xml:space="preserve">主辦單位擁有參賽作品之著作權及其衍生權利。 </w:t>
      </w:r>
    </w:p>
    <w:p w14:paraId="176415BD" w14:textId="77777777" w:rsidR="002E0A5A" w:rsidRPr="007E2189" w:rsidRDefault="0036126A" w:rsidP="00555416">
      <w:pPr>
        <w:pStyle w:val="a5"/>
        <w:numPr>
          <w:ilvl w:val="0"/>
          <w:numId w:val="20"/>
        </w:numPr>
        <w:spacing w:line="276" w:lineRule="auto"/>
        <w:ind w:leftChars="0" w:left="1191" w:hanging="794"/>
        <w:jc w:val="both"/>
        <w:rPr>
          <w:rFonts w:ascii="標楷體" w:eastAsia="標楷體" w:hAnsi="標楷體"/>
        </w:rPr>
      </w:pPr>
      <w:r w:rsidRPr="007E2189">
        <w:rPr>
          <w:rFonts w:ascii="標楷體" w:eastAsia="標楷體" w:hAnsi="標楷體" w:hint="eastAsia"/>
        </w:rPr>
        <w:t>主辦單位保有文章是否刊登之最終審核權及文章編修權。</w:t>
      </w:r>
    </w:p>
    <w:p w14:paraId="56F82BC0" w14:textId="4D3578B2" w:rsidR="0036126A" w:rsidRPr="007E2189" w:rsidRDefault="003D64C4" w:rsidP="00555416">
      <w:pPr>
        <w:pStyle w:val="a5"/>
        <w:numPr>
          <w:ilvl w:val="0"/>
          <w:numId w:val="20"/>
        </w:numPr>
        <w:spacing w:line="276" w:lineRule="auto"/>
        <w:ind w:leftChars="0" w:left="1191" w:hanging="794"/>
        <w:jc w:val="both"/>
        <w:rPr>
          <w:rFonts w:ascii="標楷體" w:eastAsia="標楷體" w:hAnsi="標楷體"/>
        </w:rPr>
      </w:pPr>
      <w:r w:rsidRPr="007E2189">
        <w:rPr>
          <w:rFonts w:ascii="標楷體" w:eastAsia="標楷體" w:hAnsi="標楷體" w:hint="eastAsia"/>
        </w:rPr>
        <w:t>刊登文章之投稿</w:t>
      </w:r>
      <w:r w:rsidR="0036126A" w:rsidRPr="007E2189">
        <w:rPr>
          <w:rFonts w:ascii="標楷體" w:eastAsia="標楷體" w:hAnsi="標楷體" w:hint="eastAsia"/>
        </w:rPr>
        <w:t>者不得拒絕主辦單位發表得獎作品或編印成冊，且不得要求另支稿酬。</w:t>
      </w:r>
    </w:p>
    <w:p w14:paraId="2EF9943D" w14:textId="77777777" w:rsidR="002E0A5A" w:rsidRPr="007E2189" w:rsidRDefault="0068793D"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本原則所需經費由教育部高等教育深耕計畫經費支應，且應依教育部及校內相關規定辦理。</w:t>
      </w:r>
    </w:p>
    <w:p w14:paraId="27211636" w14:textId="77777777" w:rsidR="002E0A5A" w:rsidRPr="007E2189" w:rsidRDefault="0068793D" w:rsidP="00555416">
      <w:pPr>
        <w:pStyle w:val="a5"/>
        <w:numPr>
          <w:ilvl w:val="0"/>
          <w:numId w:val="17"/>
        </w:numPr>
        <w:spacing w:line="276" w:lineRule="auto"/>
        <w:ind w:leftChars="0" w:left="737" w:hanging="737"/>
        <w:jc w:val="both"/>
        <w:rPr>
          <w:rFonts w:ascii="標楷體" w:eastAsia="標楷體" w:hAnsi="標楷體"/>
        </w:rPr>
      </w:pPr>
      <w:r w:rsidRPr="007E2189">
        <w:rPr>
          <w:rFonts w:ascii="標楷體" w:eastAsia="標楷體" w:hAnsi="標楷體" w:hint="eastAsia"/>
        </w:rPr>
        <w:t>本原則經高等教育深耕計畫學生競賽與專業證照獎補助審核小組審議通</w:t>
      </w:r>
      <w:r w:rsidRPr="007E2189">
        <w:rPr>
          <w:rFonts w:ascii="標楷體" w:eastAsia="標楷體" w:hAnsi="標楷體" w:hint="eastAsia"/>
        </w:rPr>
        <w:lastRenderedPageBreak/>
        <w:t>過後，自公布日起實施，修正時亦同。</w:t>
      </w:r>
    </w:p>
    <w:p w14:paraId="085FAC3C" w14:textId="2005E141" w:rsidR="00A30E6D" w:rsidRPr="007E2189" w:rsidRDefault="00A30E6D" w:rsidP="001E0394">
      <w:pPr>
        <w:spacing w:line="276" w:lineRule="auto"/>
        <w:rPr>
          <w:rFonts w:ascii="標楷體" w:eastAsia="標楷體" w:hAnsi="標楷體"/>
        </w:rPr>
      </w:pPr>
    </w:p>
    <w:sectPr w:rsidR="00A30E6D" w:rsidRPr="007E2189" w:rsidSect="00C55B67">
      <w:footerReference w:type="default" r:id="rId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307B" w14:textId="77777777" w:rsidR="00C07D8A" w:rsidRDefault="00C07D8A" w:rsidP="00FF510E">
      <w:r>
        <w:separator/>
      </w:r>
    </w:p>
  </w:endnote>
  <w:endnote w:type="continuationSeparator" w:id="0">
    <w:p w14:paraId="03A098F1" w14:textId="77777777" w:rsidR="00C07D8A" w:rsidRDefault="00C07D8A" w:rsidP="00FF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318568"/>
      <w:docPartObj>
        <w:docPartGallery w:val="Page Numbers (Bottom of Page)"/>
        <w:docPartUnique/>
      </w:docPartObj>
    </w:sdtPr>
    <w:sdtEndPr/>
    <w:sdtContent>
      <w:p w14:paraId="182FAC8B" w14:textId="77777777" w:rsidR="00826FED" w:rsidRDefault="00826FED">
        <w:pPr>
          <w:pStyle w:val="a8"/>
          <w:jc w:val="center"/>
        </w:pPr>
        <w:r>
          <w:fldChar w:fldCharType="begin"/>
        </w:r>
        <w:r>
          <w:instrText>PAGE   \* MERGEFORMAT</w:instrText>
        </w:r>
        <w:r>
          <w:fldChar w:fldCharType="separate"/>
        </w:r>
        <w:r>
          <w:rPr>
            <w:lang w:val="zh-TW"/>
          </w:rPr>
          <w:t>2</w:t>
        </w:r>
        <w:r>
          <w:fldChar w:fldCharType="end"/>
        </w:r>
      </w:p>
    </w:sdtContent>
  </w:sdt>
  <w:p w14:paraId="77FB064B" w14:textId="77777777" w:rsidR="00826FED" w:rsidRDefault="00826F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D1D8" w14:textId="77777777" w:rsidR="00C07D8A" w:rsidRDefault="00C07D8A" w:rsidP="00FF510E">
      <w:r>
        <w:separator/>
      </w:r>
    </w:p>
  </w:footnote>
  <w:footnote w:type="continuationSeparator" w:id="0">
    <w:p w14:paraId="4BD18CA0" w14:textId="77777777" w:rsidR="00C07D8A" w:rsidRDefault="00C07D8A" w:rsidP="00FF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7FE"/>
    <w:multiLevelType w:val="hybridMultilevel"/>
    <w:tmpl w:val="393280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060FA"/>
    <w:multiLevelType w:val="hybridMultilevel"/>
    <w:tmpl w:val="4BD0E340"/>
    <w:lvl w:ilvl="0" w:tplc="CD5A7F3E">
      <w:start w:val="1"/>
      <w:numFmt w:val="taiwaneseCountingThousand"/>
      <w:lvlText w:val="（%1）"/>
      <w:lvlJc w:val="left"/>
      <w:pPr>
        <w:ind w:left="1560" w:hanging="480"/>
      </w:pPr>
      <w:rPr>
        <w:rFonts w:hint="default"/>
        <w:color w:val="auto"/>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133515AA"/>
    <w:multiLevelType w:val="hybridMultilevel"/>
    <w:tmpl w:val="603EC31E"/>
    <w:lvl w:ilvl="0" w:tplc="F880069E">
      <w:start w:val="1"/>
      <w:numFmt w:val="taiwaneseCountingThousand"/>
      <w:lvlText w:val="（%1）"/>
      <w:lvlJc w:val="left"/>
      <w:pPr>
        <w:ind w:left="960" w:hanging="480"/>
      </w:pPr>
      <w:rPr>
        <w:rFonts w:hint="default"/>
        <w:color w:val="auto"/>
        <w:lang w:val="en-US"/>
      </w:rPr>
    </w:lvl>
    <w:lvl w:ilvl="1" w:tplc="FB50C63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7D0E53"/>
    <w:multiLevelType w:val="hybridMultilevel"/>
    <w:tmpl w:val="7DD612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1E4FDD"/>
    <w:multiLevelType w:val="hybridMultilevel"/>
    <w:tmpl w:val="882A5574"/>
    <w:lvl w:ilvl="0" w:tplc="04090015">
      <w:start w:val="1"/>
      <w:numFmt w:val="taiwaneseCountingThousand"/>
      <w:lvlText w:val="%1、"/>
      <w:lvlJc w:val="left"/>
      <w:pPr>
        <w:ind w:left="480" w:hanging="480"/>
      </w:pPr>
      <w:rPr>
        <w:rFonts w:ascii="新細明體" w:eastAsia="新細明體" w:hAnsi="新細明體" w:hint="eastAsia"/>
      </w:rPr>
    </w:lvl>
    <w:lvl w:ilvl="1" w:tplc="B3FC6D98">
      <w:start w:val="1"/>
      <w:numFmt w:val="decimal"/>
      <w:lvlText w:val="%2."/>
      <w:lvlJc w:val="left"/>
      <w:pPr>
        <w:ind w:left="960" w:hanging="480"/>
      </w:pPr>
      <w:rPr>
        <w:rFonts w:hint="default"/>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15:restartNumberingAfterBreak="0">
    <w:nsid w:val="276A57B6"/>
    <w:multiLevelType w:val="hybridMultilevel"/>
    <w:tmpl w:val="316A2BAE"/>
    <w:lvl w:ilvl="0" w:tplc="D5B2B766">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30F2D"/>
    <w:multiLevelType w:val="hybridMultilevel"/>
    <w:tmpl w:val="CE5652C4"/>
    <w:lvl w:ilvl="0" w:tplc="AADA21A4">
      <w:start w:val="1"/>
      <w:numFmt w:val="taiwaneseCountingThousand"/>
      <w:lvlText w:val="（%1）"/>
      <w:lvlJc w:val="left"/>
      <w:pPr>
        <w:ind w:left="1560" w:hanging="480"/>
      </w:pPr>
      <w:rPr>
        <w:rFonts w:hint="default"/>
        <w:color w:val="auto"/>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2F7C51B1"/>
    <w:multiLevelType w:val="hybridMultilevel"/>
    <w:tmpl w:val="950A0D62"/>
    <w:lvl w:ilvl="0" w:tplc="6CB835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366234"/>
    <w:multiLevelType w:val="hybridMultilevel"/>
    <w:tmpl w:val="3F38CF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9175C01"/>
    <w:multiLevelType w:val="hybridMultilevel"/>
    <w:tmpl w:val="785620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FE5DC1"/>
    <w:multiLevelType w:val="hybridMultilevel"/>
    <w:tmpl w:val="E5325EC4"/>
    <w:lvl w:ilvl="0" w:tplc="04090015">
      <w:start w:val="1"/>
      <w:numFmt w:val="taiwaneseCountingThousand"/>
      <w:lvlText w:val="%1、"/>
      <w:lvlJc w:val="left"/>
      <w:pPr>
        <w:ind w:left="480" w:hanging="480"/>
      </w:pPr>
      <w:rPr>
        <w:rFonts w:ascii="新細明體" w:eastAsia="新細明體" w:hAnsi="新細明體" w:hint="eastAsia"/>
      </w:rPr>
    </w:lvl>
    <w:lvl w:ilvl="1" w:tplc="E9C83E46">
      <w:start w:val="1"/>
      <w:numFmt w:val="decimal"/>
      <w:lvlText w:val="%2."/>
      <w:lvlJc w:val="left"/>
      <w:pPr>
        <w:ind w:left="960" w:hanging="480"/>
      </w:pPr>
      <w:rPr>
        <w:rFonts w:ascii="標楷體" w:eastAsia="標楷體" w:hAnsi="標楷體" w:cs="Times New Roman" w:hint="default"/>
        <w:b w:val="0"/>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1" w15:restartNumberingAfterBreak="0">
    <w:nsid w:val="595723B5"/>
    <w:multiLevelType w:val="hybridMultilevel"/>
    <w:tmpl w:val="5A0837DA"/>
    <w:lvl w:ilvl="0" w:tplc="2FFE9166">
      <w:start w:val="1"/>
      <w:numFmt w:val="taiwaneseCountingThousand"/>
      <w:lvlText w:val="%1、"/>
      <w:lvlJc w:val="left"/>
      <w:pPr>
        <w:ind w:left="1560" w:hanging="480"/>
      </w:pPr>
      <w:rPr>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5A985405"/>
    <w:multiLevelType w:val="hybridMultilevel"/>
    <w:tmpl w:val="224415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DC2BDA"/>
    <w:multiLevelType w:val="hybridMultilevel"/>
    <w:tmpl w:val="062037FC"/>
    <w:lvl w:ilvl="0" w:tplc="2DD8199E">
      <w:start w:val="1"/>
      <w:numFmt w:val="taiwaneseCountingThousand"/>
      <w:lvlText w:val="（%1）"/>
      <w:lvlJc w:val="left"/>
      <w:pPr>
        <w:ind w:left="960" w:hanging="480"/>
      </w:pPr>
      <w:rPr>
        <w:rFonts w:hint="default"/>
        <w:color w:val="auto"/>
        <w:lang w:val="en-US"/>
      </w:rPr>
    </w:lvl>
    <w:lvl w:ilvl="1" w:tplc="55A2B51E">
      <w:start w:val="3"/>
      <w:numFmt w:val="taiwaneseCountingThousand"/>
      <w:lvlText w:val="（%2）"/>
      <w:lvlJc w:val="left"/>
      <w:pPr>
        <w:ind w:left="1680" w:hanging="72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CB7FC2"/>
    <w:multiLevelType w:val="hybridMultilevel"/>
    <w:tmpl w:val="C5AA915A"/>
    <w:lvl w:ilvl="0" w:tplc="FB50C63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5" w15:restartNumberingAfterBreak="0">
    <w:nsid w:val="69437762"/>
    <w:multiLevelType w:val="hybridMultilevel"/>
    <w:tmpl w:val="01D2570A"/>
    <w:lvl w:ilvl="0" w:tplc="B0BEE36E">
      <w:start w:val="1"/>
      <w:numFmt w:val="taiwaneseCountingThousand"/>
      <w:lvlText w:val="（%1）"/>
      <w:lvlJc w:val="left"/>
      <w:pPr>
        <w:ind w:left="960" w:hanging="480"/>
      </w:pPr>
      <w:rPr>
        <w:rFonts w:hint="default"/>
        <w:color w:val="auto"/>
        <w:lang w:val="en-US"/>
      </w:rPr>
    </w:lvl>
    <w:lvl w:ilvl="1" w:tplc="55A2B51E">
      <w:start w:val="3"/>
      <w:numFmt w:val="taiwaneseCountingThousand"/>
      <w:lvlText w:val="（%2）"/>
      <w:lvlJc w:val="left"/>
      <w:pPr>
        <w:ind w:left="1680" w:hanging="72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D8B4DFB"/>
    <w:multiLevelType w:val="hybridMultilevel"/>
    <w:tmpl w:val="92263C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0EE24B7"/>
    <w:multiLevelType w:val="hybridMultilevel"/>
    <w:tmpl w:val="73501D1E"/>
    <w:lvl w:ilvl="0" w:tplc="0409000F">
      <w:start w:val="1"/>
      <w:numFmt w:val="decimal"/>
      <w:lvlText w:val="%1."/>
      <w:lvlJc w:val="left"/>
      <w:pPr>
        <w:ind w:left="960" w:hanging="480"/>
      </w:p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rPr>
        <w:rFonts w:ascii="新細明體" w:eastAsia="新細明體" w:hAnsi="新細明體" w:hint="eastAsia"/>
      </w:r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rPr>
        <w:rFonts w:ascii="新細明體" w:eastAsia="新細明體" w:hAnsi="新細明體" w:hint="eastAsia"/>
      </w:rPr>
    </w:lvl>
    <w:lvl w:ilvl="8" w:tplc="0409001B">
      <w:start w:val="1"/>
      <w:numFmt w:val="lowerRoman"/>
      <w:lvlText w:val="%9."/>
      <w:lvlJc w:val="right"/>
      <w:pPr>
        <w:ind w:left="4800" w:hanging="480"/>
      </w:pPr>
    </w:lvl>
  </w:abstractNum>
  <w:abstractNum w:abstractNumId="18" w15:restartNumberingAfterBreak="0">
    <w:nsid w:val="774B472D"/>
    <w:multiLevelType w:val="hybridMultilevel"/>
    <w:tmpl w:val="4E4ACD46"/>
    <w:lvl w:ilvl="0" w:tplc="216A2E7A">
      <w:start w:val="1"/>
      <w:numFmt w:val="taiwaneseCountingThousand"/>
      <w:lvlText w:val="%1、"/>
      <w:lvlJc w:val="left"/>
      <w:pPr>
        <w:ind w:left="1080" w:hanging="1080"/>
      </w:pPr>
      <w:rPr>
        <w:rFonts w:hint="default"/>
        <w:color w:val="auto"/>
        <w:sz w:val="24"/>
        <w:szCs w:val="24"/>
        <w:lang w:val="en-US"/>
      </w:rPr>
    </w:lvl>
    <w:lvl w:ilvl="1" w:tplc="87F8ADCC">
      <w:start w:val="1"/>
      <w:numFmt w:val="taiwaneseCountingThousand"/>
      <w:lvlText w:val="（%2）"/>
      <w:lvlJc w:val="left"/>
      <w:pPr>
        <w:ind w:left="960" w:hanging="480"/>
      </w:pPr>
      <w:rPr>
        <w:rFonts w:hint="default"/>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A80162"/>
    <w:multiLevelType w:val="hybridMultilevel"/>
    <w:tmpl w:val="6B78766E"/>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4"/>
  </w:num>
  <w:num w:numId="2">
    <w:abstractNumId w:val="4"/>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2"/>
  </w:num>
  <w:num w:numId="9">
    <w:abstractNumId w:val="2"/>
  </w:num>
  <w:num w:numId="10">
    <w:abstractNumId w:val="14"/>
  </w:num>
  <w:num w:numId="11">
    <w:abstractNumId w:val="7"/>
  </w:num>
  <w:num w:numId="12">
    <w:abstractNumId w:val="16"/>
  </w:num>
  <w:num w:numId="13">
    <w:abstractNumId w:val="8"/>
  </w:num>
  <w:num w:numId="14">
    <w:abstractNumId w:val="15"/>
  </w:num>
  <w:num w:numId="15">
    <w:abstractNumId w:val="3"/>
  </w:num>
  <w:num w:numId="16">
    <w:abstractNumId w:val="5"/>
  </w:num>
  <w:num w:numId="17">
    <w:abstractNumId w:val="18"/>
  </w:num>
  <w:num w:numId="18">
    <w:abstractNumId w:val="1"/>
  </w:num>
  <w:num w:numId="19">
    <w:abstractNumId w:val="6"/>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C"/>
    <w:rsid w:val="00000712"/>
    <w:rsid w:val="0002705F"/>
    <w:rsid w:val="00045212"/>
    <w:rsid w:val="00045ED0"/>
    <w:rsid w:val="000646FE"/>
    <w:rsid w:val="00075555"/>
    <w:rsid w:val="0009543E"/>
    <w:rsid w:val="000A197F"/>
    <w:rsid w:val="000A2381"/>
    <w:rsid w:val="000B4E5E"/>
    <w:rsid w:val="000D2497"/>
    <w:rsid w:val="000D24FB"/>
    <w:rsid w:val="000F593F"/>
    <w:rsid w:val="00106D52"/>
    <w:rsid w:val="0011530C"/>
    <w:rsid w:val="001372A1"/>
    <w:rsid w:val="0014600D"/>
    <w:rsid w:val="001652C1"/>
    <w:rsid w:val="001A1240"/>
    <w:rsid w:val="001C424D"/>
    <w:rsid w:val="001E0394"/>
    <w:rsid w:val="0020209B"/>
    <w:rsid w:val="0020692D"/>
    <w:rsid w:val="0020705C"/>
    <w:rsid w:val="00210E0A"/>
    <w:rsid w:val="0023128E"/>
    <w:rsid w:val="002313C6"/>
    <w:rsid w:val="002400CE"/>
    <w:rsid w:val="00243782"/>
    <w:rsid w:val="00244089"/>
    <w:rsid w:val="00257E46"/>
    <w:rsid w:val="002629E8"/>
    <w:rsid w:val="00265105"/>
    <w:rsid w:val="00272724"/>
    <w:rsid w:val="00274628"/>
    <w:rsid w:val="002A6712"/>
    <w:rsid w:val="002C326B"/>
    <w:rsid w:val="002D3A6B"/>
    <w:rsid w:val="002D7585"/>
    <w:rsid w:val="002E0A5A"/>
    <w:rsid w:val="002E4B3D"/>
    <w:rsid w:val="003011BD"/>
    <w:rsid w:val="00312709"/>
    <w:rsid w:val="00315BCE"/>
    <w:rsid w:val="0032155A"/>
    <w:rsid w:val="00333F7C"/>
    <w:rsid w:val="003358ED"/>
    <w:rsid w:val="00335E6C"/>
    <w:rsid w:val="00351399"/>
    <w:rsid w:val="00357890"/>
    <w:rsid w:val="0036126A"/>
    <w:rsid w:val="00387F81"/>
    <w:rsid w:val="00397377"/>
    <w:rsid w:val="003A3FF2"/>
    <w:rsid w:val="003D270F"/>
    <w:rsid w:val="003D64C4"/>
    <w:rsid w:val="003F1F95"/>
    <w:rsid w:val="003F4F98"/>
    <w:rsid w:val="00406CBB"/>
    <w:rsid w:val="004312C1"/>
    <w:rsid w:val="0043439C"/>
    <w:rsid w:val="00436F84"/>
    <w:rsid w:val="00475C98"/>
    <w:rsid w:val="00495FED"/>
    <w:rsid w:val="004960D7"/>
    <w:rsid w:val="004A56FD"/>
    <w:rsid w:val="004A639B"/>
    <w:rsid w:val="004B7A9D"/>
    <w:rsid w:val="004C29EA"/>
    <w:rsid w:val="004C5069"/>
    <w:rsid w:val="004F4CCD"/>
    <w:rsid w:val="004F5233"/>
    <w:rsid w:val="00505339"/>
    <w:rsid w:val="0050788B"/>
    <w:rsid w:val="00507915"/>
    <w:rsid w:val="005270F7"/>
    <w:rsid w:val="005311D5"/>
    <w:rsid w:val="00532F23"/>
    <w:rsid w:val="005359EE"/>
    <w:rsid w:val="00550541"/>
    <w:rsid w:val="00555416"/>
    <w:rsid w:val="00577163"/>
    <w:rsid w:val="005771D4"/>
    <w:rsid w:val="005B60FA"/>
    <w:rsid w:val="005C250C"/>
    <w:rsid w:val="005E31B6"/>
    <w:rsid w:val="005E3A7E"/>
    <w:rsid w:val="00610D88"/>
    <w:rsid w:val="00611C7D"/>
    <w:rsid w:val="00621301"/>
    <w:rsid w:val="006239C2"/>
    <w:rsid w:val="0063324B"/>
    <w:rsid w:val="00660E8D"/>
    <w:rsid w:val="006673B9"/>
    <w:rsid w:val="0068738F"/>
    <w:rsid w:val="0068793D"/>
    <w:rsid w:val="006948C6"/>
    <w:rsid w:val="006A0901"/>
    <w:rsid w:val="006A2921"/>
    <w:rsid w:val="006A31C7"/>
    <w:rsid w:val="006A376B"/>
    <w:rsid w:val="006B2A67"/>
    <w:rsid w:val="006B5BA8"/>
    <w:rsid w:val="006C17A8"/>
    <w:rsid w:val="006E5822"/>
    <w:rsid w:val="006E78F2"/>
    <w:rsid w:val="00701965"/>
    <w:rsid w:val="007064D6"/>
    <w:rsid w:val="007112F2"/>
    <w:rsid w:val="00716F98"/>
    <w:rsid w:val="0073395B"/>
    <w:rsid w:val="00733E4C"/>
    <w:rsid w:val="00763745"/>
    <w:rsid w:val="00763B15"/>
    <w:rsid w:val="00771B33"/>
    <w:rsid w:val="00783220"/>
    <w:rsid w:val="00795871"/>
    <w:rsid w:val="007E0D4A"/>
    <w:rsid w:val="007E1869"/>
    <w:rsid w:val="007E2189"/>
    <w:rsid w:val="0081549A"/>
    <w:rsid w:val="00826FED"/>
    <w:rsid w:val="00833624"/>
    <w:rsid w:val="0083425D"/>
    <w:rsid w:val="00843318"/>
    <w:rsid w:val="008C0A42"/>
    <w:rsid w:val="008D28D2"/>
    <w:rsid w:val="008E3503"/>
    <w:rsid w:val="008F0C4A"/>
    <w:rsid w:val="008F3CEF"/>
    <w:rsid w:val="008F7CC1"/>
    <w:rsid w:val="00904F34"/>
    <w:rsid w:val="0091529F"/>
    <w:rsid w:val="00917279"/>
    <w:rsid w:val="009176A2"/>
    <w:rsid w:val="00920910"/>
    <w:rsid w:val="00922D0F"/>
    <w:rsid w:val="00933DE5"/>
    <w:rsid w:val="00964A4C"/>
    <w:rsid w:val="009751BF"/>
    <w:rsid w:val="00982738"/>
    <w:rsid w:val="00983634"/>
    <w:rsid w:val="00991D34"/>
    <w:rsid w:val="00993F11"/>
    <w:rsid w:val="009F7B76"/>
    <w:rsid w:val="00A25871"/>
    <w:rsid w:val="00A2630B"/>
    <w:rsid w:val="00A303B5"/>
    <w:rsid w:val="00A30E6D"/>
    <w:rsid w:val="00A44681"/>
    <w:rsid w:val="00A44F6C"/>
    <w:rsid w:val="00A56DC5"/>
    <w:rsid w:val="00A62F01"/>
    <w:rsid w:val="00A667CF"/>
    <w:rsid w:val="00A73D65"/>
    <w:rsid w:val="00A826AF"/>
    <w:rsid w:val="00A954AA"/>
    <w:rsid w:val="00AA0CBA"/>
    <w:rsid w:val="00AA3D10"/>
    <w:rsid w:val="00AA42F6"/>
    <w:rsid w:val="00AC2F64"/>
    <w:rsid w:val="00AD651C"/>
    <w:rsid w:val="00AE220D"/>
    <w:rsid w:val="00AE5009"/>
    <w:rsid w:val="00AF4E52"/>
    <w:rsid w:val="00B11DF2"/>
    <w:rsid w:val="00B16349"/>
    <w:rsid w:val="00B26316"/>
    <w:rsid w:val="00B3367C"/>
    <w:rsid w:val="00B44A61"/>
    <w:rsid w:val="00B6730E"/>
    <w:rsid w:val="00B7541A"/>
    <w:rsid w:val="00B77E60"/>
    <w:rsid w:val="00B832AE"/>
    <w:rsid w:val="00B8784E"/>
    <w:rsid w:val="00B917EB"/>
    <w:rsid w:val="00B94297"/>
    <w:rsid w:val="00B97F3D"/>
    <w:rsid w:val="00BC402F"/>
    <w:rsid w:val="00BD1E63"/>
    <w:rsid w:val="00BD2C16"/>
    <w:rsid w:val="00BD412C"/>
    <w:rsid w:val="00BD7D1F"/>
    <w:rsid w:val="00BE49B3"/>
    <w:rsid w:val="00BE5AEA"/>
    <w:rsid w:val="00C048F1"/>
    <w:rsid w:val="00C07D8A"/>
    <w:rsid w:val="00C137CE"/>
    <w:rsid w:val="00C55B67"/>
    <w:rsid w:val="00C679B4"/>
    <w:rsid w:val="00C80050"/>
    <w:rsid w:val="00C83807"/>
    <w:rsid w:val="00CA653B"/>
    <w:rsid w:val="00CC36CD"/>
    <w:rsid w:val="00CD4281"/>
    <w:rsid w:val="00CE48FA"/>
    <w:rsid w:val="00CE6D29"/>
    <w:rsid w:val="00CF52DB"/>
    <w:rsid w:val="00CF73CE"/>
    <w:rsid w:val="00D23F96"/>
    <w:rsid w:val="00D2753E"/>
    <w:rsid w:val="00D279FC"/>
    <w:rsid w:val="00D55141"/>
    <w:rsid w:val="00D55F0D"/>
    <w:rsid w:val="00D715AE"/>
    <w:rsid w:val="00D7390F"/>
    <w:rsid w:val="00D74DBE"/>
    <w:rsid w:val="00D83F8A"/>
    <w:rsid w:val="00D91580"/>
    <w:rsid w:val="00D942CC"/>
    <w:rsid w:val="00DA0A93"/>
    <w:rsid w:val="00DA2DD3"/>
    <w:rsid w:val="00DA60C6"/>
    <w:rsid w:val="00DC1484"/>
    <w:rsid w:val="00DD022D"/>
    <w:rsid w:val="00DE0762"/>
    <w:rsid w:val="00DE3CDB"/>
    <w:rsid w:val="00E02724"/>
    <w:rsid w:val="00E07BE2"/>
    <w:rsid w:val="00E33020"/>
    <w:rsid w:val="00E43BBC"/>
    <w:rsid w:val="00E5740A"/>
    <w:rsid w:val="00E67933"/>
    <w:rsid w:val="00E70FC5"/>
    <w:rsid w:val="00E80A55"/>
    <w:rsid w:val="00E830BF"/>
    <w:rsid w:val="00E85771"/>
    <w:rsid w:val="00E9703E"/>
    <w:rsid w:val="00EA1E8F"/>
    <w:rsid w:val="00EA4510"/>
    <w:rsid w:val="00EB2424"/>
    <w:rsid w:val="00EB3982"/>
    <w:rsid w:val="00EB6335"/>
    <w:rsid w:val="00EC7BA5"/>
    <w:rsid w:val="00F01BB1"/>
    <w:rsid w:val="00F50D43"/>
    <w:rsid w:val="00F5474D"/>
    <w:rsid w:val="00F7568B"/>
    <w:rsid w:val="00F80BDB"/>
    <w:rsid w:val="00F82125"/>
    <w:rsid w:val="00FD2926"/>
    <w:rsid w:val="00FF510E"/>
    <w:rsid w:val="00FF7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1A2F"/>
  <w14:defaultImageDpi w14:val="32767"/>
  <w15:docId w15:val="{04FD5091-FC67-4CFD-86F8-1CEBC861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A55"/>
    <w:rPr>
      <w:color w:val="0563C1" w:themeColor="hyperlink"/>
      <w:u w:val="single"/>
    </w:rPr>
  </w:style>
  <w:style w:type="character" w:customStyle="1" w:styleId="1">
    <w:name w:val="未解析的提及項目1"/>
    <w:basedOn w:val="a0"/>
    <w:uiPriority w:val="99"/>
    <w:semiHidden/>
    <w:unhideWhenUsed/>
    <w:rsid w:val="00E80A55"/>
    <w:rPr>
      <w:color w:val="605E5C"/>
      <w:shd w:val="clear" w:color="auto" w:fill="E1DFDD"/>
    </w:rPr>
  </w:style>
  <w:style w:type="character" w:styleId="a4">
    <w:name w:val="FollowedHyperlink"/>
    <w:basedOn w:val="a0"/>
    <w:uiPriority w:val="99"/>
    <w:semiHidden/>
    <w:unhideWhenUsed/>
    <w:rsid w:val="00397377"/>
    <w:rPr>
      <w:color w:val="954F72" w:themeColor="followedHyperlink"/>
      <w:u w:val="single"/>
    </w:rPr>
  </w:style>
  <w:style w:type="paragraph" w:styleId="Web">
    <w:name w:val="Normal (Web)"/>
    <w:basedOn w:val="a"/>
    <w:uiPriority w:val="99"/>
    <w:semiHidden/>
    <w:unhideWhenUsed/>
    <w:rsid w:val="00F5474D"/>
    <w:pPr>
      <w:widowControl/>
      <w:spacing w:before="100" w:beforeAutospacing="1" w:after="100" w:afterAutospacing="1"/>
    </w:pPr>
    <w:rPr>
      <w:rFonts w:ascii="新細明體" w:eastAsia="新細明體" w:hAnsi="新細明體" w:cs="新細明體"/>
      <w:kern w:val="0"/>
    </w:rPr>
  </w:style>
  <w:style w:type="paragraph" w:styleId="a5">
    <w:name w:val="List Paragraph"/>
    <w:basedOn w:val="a"/>
    <w:uiPriority w:val="34"/>
    <w:qFormat/>
    <w:rsid w:val="00210E0A"/>
    <w:pPr>
      <w:ind w:leftChars="200" w:left="480"/>
    </w:pPr>
  </w:style>
  <w:style w:type="paragraph" w:styleId="a6">
    <w:name w:val="header"/>
    <w:basedOn w:val="a"/>
    <w:link w:val="a7"/>
    <w:uiPriority w:val="99"/>
    <w:unhideWhenUsed/>
    <w:rsid w:val="00FF510E"/>
    <w:pPr>
      <w:tabs>
        <w:tab w:val="center" w:pos="4153"/>
        <w:tab w:val="right" w:pos="8306"/>
      </w:tabs>
      <w:snapToGrid w:val="0"/>
    </w:pPr>
    <w:rPr>
      <w:sz w:val="20"/>
      <w:szCs w:val="20"/>
    </w:rPr>
  </w:style>
  <w:style w:type="character" w:customStyle="1" w:styleId="a7">
    <w:name w:val="頁首 字元"/>
    <w:basedOn w:val="a0"/>
    <w:link w:val="a6"/>
    <w:uiPriority w:val="99"/>
    <w:rsid w:val="00FF510E"/>
    <w:rPr>
      <w:sz w:val="20"/>
      <w:szCs w:val="20"/>
    </w:rPr>
  </w:style>
  <w:style w:type="paragraph" w:styleId="a8">
    <w:name w:val="footer"/>
    <w:basedOn w:val="a"/>
    <w:link w:val="a9"/>
    <w:uiPriority w:val="99"/>
    <w:unhideWhenUsed/>
    <w:rsid w:val="00FF510E"/>
    <w:pPr>
      <w:tabs>
        <w:tab w:val="center" w:pos="4153"/>
        <w:tab w:val="right" w:pos="8306"/>
      </w:tabs>
      <w:snapToGrid w:val="0"/>
    </w:pPr>
    <w:rPr>
      <w:sz w:val="20"/>
      <w:szCs w:val="20"/>
    </w:rPr>
  </w:style>
  <w:style w:type="character" w:customStyle="1" w:styleId="a9">
    <w:name w:val="頁尾 字元"/>
    <w:basedOn w:val="a0"/>
    <w:link w:val="a8"/>
    <w:uiPriority w:val="99"/>
    <w:rsid w:val="00FF510E"/>
    <w:rPr>
      <w:sz w:val="20"/>
      <w:szCs w:val="20"/>
    </w:rPr>
  </w:style>
  <w:style w:type="character" w:styleId="aa">
    <w:name w:val="Unresolved Mention"/>
    <w:basedOn w:val="a0"/>
    <w:uiPriority w:val="99"/>
    <w:semiHidden/>
    <w:unhideWhenUsed/>
    <w:rsid w:val="00BD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30473">
      <w:bodyDiv w:val="1"/>
      <w:marLeft w:val="0"/>
      <w:marRight w:val="0"/>
      <w:marTop w:val="0"/>
      <w:marBottom w:val="0"/>
      <w:divBdr>
        <w:top w:val="none" w:sz="0" w:space="0" w:color="auto"/>
        <w:left w:val="none" w:sz="0" w:space="0" w:color="auto"/>
        <w:bottom w:val="none" w:sz="0" w:space="0" w:color="auto"/>
        <w:right w:val="none" w:sz="0" w:space="0" w:color="auto"/>
      </w:divBdr>
      <w:divsChild>
        <w:div w:id="1974098074">
          <w:marLeft w:val="0"/>
          <w:marRight w:val="0"/>
          <w:marTop w:val="0"/>
          <w:marBottom w:val="0"/>
          <w:divBdr>
            <w:top w:val="none" w:sz="0" w:space="0" w:color="auto"/>
            <w:left w:val="none" w:sz="0" w:space="0" w:color="auto"/>
            <w:bottom w:val="none" w:sz="0" w:space="0" w:color="auto"/>
            <w:right w:val="none" w:sz="0" w:space="0" w:color="auto"/>
          </w:divBdr>
          <w:divsChild>
            <w:div w:id="1791699997">
              <w:marLeft w:val="0"/>
              <w:marRight w:val="0"/>
              <w:marTop w:val="0"/>
              <w:marBottom w:val="0"/>
              <w:divBdr>
                <w:top w:val="none" w:sz="0" w:space="0" w:color="auto"/>
                <w:left w:val="none" w:sz="0" w:space="0" w:color="auto"/>
                <w:bottom w:val="none" w:sz="0" w:space="0" w:color="auto"/>
                <w:right w:val="none" w:sz="0" w:space="0" w:color="auto"/>
              </w:divBdr>
              <w:divsChild>
                <w:div w:id="18048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6617">
      <w:bodyDiv w:val="1"/>
      <w:marLeft w:val="0"/>
      <w:marRight w:val="0"/>
      <w:marTop w:val="0"/>
      <w:marBottom w:val="0"/>
      <w:divBdr>
        <w:top w:val="none" w:sz="0" w:space="0" w:color="auto"/>
        <w:left w:val="none" w:sz="0" w:space="0" w:color="auto"/>
        <w:bottom w:val="none" w:sz="0" w:space="0" w:color="auto"/>
        <w:right w:val="none" w:sz="0" w:space="0" w:color="auto"/>
      </w:divBdr>
    </w:div>
    <w:div w:id="1444808498">
      <w:bodyDiv w:val="1"/>
      <w:marLeft w:val="0"/>
      <w:marRight w:val="0"/>
      <w:marTop w:val="0"/>
      <w:marBottom w:val="0"/>
      <w:divBdr>
        <w:top w:val="none" w:sz="0" w:space="0" w:color="auto"/>
        <w:left w:val="none" w:sz="0" w:space="0" w:color="auto"/>
        <w:bottom w:val="none" w:sz="0" w:space="0" w:color="auto"/>
        <w:right w:val="none" w:sz="0" w:space="0" w:color="auto"/>
      </w:divBdr>
    </w:div>
    <w:div w:id="1951861049">
      <w:bodyDiv w:val="1"/>
      <w:marLeft w:val="0"/>
      <w:marRight w:val="0"/>
      <w:marTop w:val="0"/>
      <w:marBottom w:val="0"/>
      <w:divBdr>
        <w:top w:val="none" w:sz="0" w:space="0" w:color="auto"/>
        <w:left w:val="none" w:sz="0" w:space="0" w:color="auto"/>
        <w:bottom w:val="none" w:sz="0" w:space="0" w:color="auto"/>
        <w:right w:val="none" w:sz="0" w:space="0" w:color="auto"/>
      </w:divBdr>
    </w:div>
    <w:div w:id="2142920669">
      <w:bodyDiv w:val="1"/>
      <w:marLeft w:val="0"/>
      <w:marRight w:val="0"/>
      <w:marTop w:val="0"/>
      <w:marBottom w:val="0"/>
      <w:divBdr>
        <w:top w:val="none" w:sz="0" w:space="0" w:color="auto"/>
        <w:left w:val="none" w:sz="0" w:space="0" w:color="auto"/>
        <w:bottom w:val="none" w:sz="0" w:space="0" w:color="auto"/>
        <w:right w:val="none" w:sz="0" w:space="0" w:color="auto"/>
      </w:divBdr>
      <w:divsChild>
        <w:div w:id="638876430">
          <w:marLeft w:val="0"/>
          <w:marRight w:val="0"/>
          <w:marTop w:val="0"/>
          <w:marBottom w:val="0"/>
          <w:divBdr>
            <w:top w:val="none" w:sz="0" w:space="0" w:color="auto"/>
            <w:left w:val="none" w:sz="0" w:space="0" w:color="auto"/>
            <w:bottom w:val="none" w:sz="0" w:space="0" w:color="auto"/>
            <w:right w:val="none" w:sz="0" w:space="0" w:color="auto"/>
          </w:divBdr>
          <w:divsChild>
            <w:div w:id="1528787286">
              <w:marLeft w:val="0"/>
              <w:marRight w:val="0"/>
              <w:marTop w:val="0"/>
              <w:marBottom w:val="0"/>
              <w:divBdr>
                <w:top w:val="none" w:sz="0" w:space="0" w:color="auto"/>
                <w:left w:val="none" w:sz="0" w:space="0" w:color="auto"/>
                <w:bottom w:val="none" w:sz="0" w:space="0" w:color="auto"/>
                <w:right w:val="none" w:sz="0" w:space="0" w:color="auto"/>
              </w:divBdr>
              <w:divsChild>
                <w:div w:id="1425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使用者</dc:creator>
  <cp:lastModifiedBy>Admin</cp:lastModifiedBy>
  <cp:revision>5</cp:revision>
  <cp:lastPrinted>2023-12-28T08:20:00Z</cp:lastPrinted>
  <dcterms:created xsi:type="dcterms:W3CDTF">2024-01-31T07:34:00Z</dcterms:created>
  <dcterms:modified xsi:type="dcterms:W3CDTF">2024-01-31T08:12:00Z</dcterms:modified>
</cp:coreProperties>
</file>