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E1" w:rsidRPr="001970C5" w:rsidRDefault="00692FD4">
      <w:r w:rsidRPr="001970C5">
        <w:rPr>
          <w:rFonts w:ascii="標楷體" w:eastAsia="標楷體" w:hAnsi="標楷體" w:hint="eastAsia"/>
          <w:b/>
          <w:sz w:val="32"/>
          <w:szCs w:val="32"/>
        </w:rPr>
        <w:t>高雄醫學大學校務法規規則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 w:hint="eastAsia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>104.04.09  103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104.04.27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105.01.14  104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>10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5.01.29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692FD4" w:rsidRPr="001970C5" w:rsidRDefault="00692FD4" w:rsidP="00692FD4">
      <w:pPr>
        <w:autoSpaceDE w:val="0"/>
        <w:autoSpaceDN w:val="0"/>
        <w:adjustRightInd w:val="0"/>
        <w:spacing w:afterLines="50" w:after="180" w:line="0" w:lineRule="atLeast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105.0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692FD4" w:rsidRPr="001970C5" w:rsidRDefault="00692FD4" w:rsidP="00692FD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第一條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本校、附屬機構及相關事業法規之制定、施行、適用、修正及廢止，</w:t>
      </w:r>
    </w:p>
    <w:p w:rsidR="00692FD4" w:rsidRPr="001970C5" w:rsidRDefault="00692FD4" w:rsidP="00692FD4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除依國家法令外，依本規則之規定。</w:t>
      </w:r>
    </w:p>
    <w:p w:rsidR="00692FD4" w:rsidRPr="001970C5" w:rsidRDefault="00692FD4" w:rsidP="00692FD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第二條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本校、</w:t>
      </w:r>
      <w:r w:rsidRPr="001970C5">
        <w:rPr>
          <w:rFonts w:ascii="標楷體" w:eastAsia="標楷體" w:hAnsi="標楷體" w:cs="DFKaiShu-SB-Estd-BF" w:hint="eastAsia"/>
          <w:kern w:val="0"/>
        </w:rPr>
        <w:t>附屬機構及相關事業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法規依下列規定定其名稱：</w:t>
      </w:r>
    </w:p>
    <w:p w:rsidR="00692FD4" w:rsidRPr="001970C5" w:rsidRDefault="00692FD4" w:rsidP="00692FD4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規程：屬於規定組織準據者稱之。</w:t>
      </w:r>
    </w:p>
    <w:p w:rsidR="00692FD4" w:rsidRPr="001970C5" w:rsidRDefault="00692FD4" w:rsidP="00692FD4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規則：屬於規定應行遵守或應行照辦之事項者稱之。</w:t>
      </w:r>
    </w:p>
    <w:p w:rsidR="00692FD4" w:rsidRPr="001970C5" w:rsidRDefault="00692FD4" w:rsidP="00692FD4">
      <w:pPr>
        <w:autoSpaceDE w:val="0"/>
        <w:autoSpaceDN w:val="0"/>
        <w:adjustRightInd w:val="0"/>
        <w:ind w:leftChars="400" w:left="168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細則：屬於規定法規施行之細節性、技術性、程序性事項或就法規另作補充解釋者稱之。</w:t>
      </w:r>
    </w:p>
    <w:p w:rsidR="00692FD4" w:rsidRPr="001970C5" w:rsidRDefault="00692FD4" w:rsidP="00692FD4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辦法：屬於規定辦理事務之方法、權限或權責者稱之。</w:t>
      </w:r>
    </w:p>
    <w:p w:rsidR="00692FD4" w:rsidRPr="001970C5" w:rsidRDefault="00692FD4" w:rsidP="00692FD4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綱要：屬於規定一定原則或要項者稱之。</w:t>
      </w:r>
    </w:p>
    <w:p w:rsidR="00692FD4" w:rsidRPr="001970C5" w:rsidRDefault="00692FD4" w:rsidP="00692FD4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標準：屬於規定一定程度、規格或條件者稱之。</w:t>
      </w:r>
    </w:p>
    <w:p w:rsidR="00692FD4" w:rsidRPr="001970C5" w:rsidRDefault="00692FD4" w:rsidP="00692FD4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準則：屬於規定作為之準據、範式或程序者稱之。</w:t>
      </w:r>
    </w:p>
    <w:p w:rsidR="00692FD4" w:rsidRPr="001970C5" w:rsidRDefault="00692FD4" w:rsidP="00692FD4">
      <w:pPr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要點：屬於規定一般業務處理方式者稱之。</w:t>
      </w:r>
    </w:p>
    <w:p w:rsidR="00692FD4" w:rsidRPr="001970C5" w:rsidRDefault="00692FD4" w:rsidP="00692FD4">
      <w:pPr>
        <w:rPr>
          <w:rFonts w:ascii="標楷體" w:eastAsia="標楷體" w:hAnsi="標楷體" w:cs="DFKaiShu-SB-Estd-BF"/>
          <w:kern w:val="0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第三條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</w:rPr>
        <w:t>本校法規依其適用範圍分為校級、院級與系級法規。</w:t>
      </w:r>
    </w:p>
    <w:p w:rsidR="00692FD4" w:rsidRPr="001970C5" w:rsidRDefault="00692FD4" w:rsidP="00692FD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第四條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本校法規應依下列提案、議決、核定及公布程序，始生效力：</w:t>
      </w:r>
    </w:p>
    <w:p w:rsidR="00692FD4" w:rsidRPr="001970C5" w:rsidRDefault="00692FD4" w:rsidP="00692FD4">
      <w:pPr>
        <w:autoSpaceDE w:val="0"/>
        <w:autoSpaceDN w:val="0"/>
        <w:adjustRightInd w:val="0"/>
        <w:ind w:left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一、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校級法規：適用於全校，應由行政單位或學術單位簽准後提案，經教務會議、學務會議、行政會議或校務會議通過。</w:t>
      </w:r>
    </w:p>
    <w:p w:rsidR="00692FD4" w:rsidRPr="001970C5" w:rsidRDefault="00692FD4" w:rsidP="00692FD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院級法規：適用於本校各學院及通識教育中心，應由學院或通識</w:t>
      </w:r>
    </w:p>
    <w:p w:rsidR="00692FD4" w:rsidRPr="001970C5" w:rsidRDefault="00692FD4" w:rsidP="00692FD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教育中心各所屬單位簽准後提案，經院務會議或通識教育中心中心會</w:t>
      </w:r>
    </w:p>
    <w:p w:rsidR="00692FD4" w:rsidRPr="001970C5" w:rsidRDefault="00692FD4" w:rsidP="00692FD4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議通過。但院級法規係由校級法規授權制訂者，應簽請授權單位核定</w:t>
      </w:r>
    </w:p>
    <w:p w:rsidR="00692FD4" w:rsidRPr="001970C5" w:rsidRDefault="00692FD4" w:rsidP="00692FD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。</w:t>
      </w:r>
    </w:p>
    <w:p w:rsidR="00692FD4" w:rsidRPr="001970C5" w:rsidRDefault="00692FD4" w:rsidP="00692FD4">
      <w:pPr>
        <w:pStyle w:val="a8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三、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系級法規：適用於各該學系(所、中心、學位學程)，應由各學系(所、中心、學位學程)主任或專任教師三分之一以上簽准後提案，經系(所、中心、學位學程)及院務會議或通識教育中心中心會議通過。但系級法規係由校級法規授權制訂者，應簽請授權單位核定。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第五條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校級法規訂定下列事項：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一、法律明文授權或教育部授權各大學訂定法規者。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二、關於教師、職員及學生之權利、義務事項。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三、關於本校單位之新設而影響本校組織規程者。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四、教務及學務通則性事項。</w:t>
      </w:r>
    </w:p>
    <w:p w:rsidR="00692FD4" w:rsidRPr="001970C5" w:rsidRDefault="00692FD4" w:rsidP="00692FD4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五、其他基於大學自治權，涉及全體教職員生之重要事項。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第六條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院級法規訂定下列事項：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一、校級法規授權由學院另訂規範者。</w:t>
      </w:r>
    </w:p>
    <w:p w:rsidR="00692FD4" w:rsidRPr="001970C5" w:rsidRDefault="00692FD4" w:rsidP="00692FD4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二、各學院基於職權，為規範師生之教務、學務及其他事項。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lastRenderedPageBreak/>
        <w:t>第七條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系級法規訂定下列事項：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一、院級法規授權由學系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另訂規範者。</w:t>
      </w:r>
    </w:p>
    <w:p w:rsidR="00692FD4" w:rsidRPr="001970C5" w:rsidRDefault="00692FD4" w:rsidP="00692FD4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二、涉及各學系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師生之教務、學務及其他事項。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第八條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本校附屬機構及相關事業之法規，應依下列提案、議決及核定程序：</w:t>
      </w:r>
      <w:r w:rsidRPr="001970C5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</w:p>
    <w:p w:rsidR="00692FD4" w:rsidRPr="001970C5" w:rsidRDefault="00692FD4" w:rsidP="00692FD4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/>
          <w:color w:val="000000" w:themeColor="text1"/>
          <w:kern w:val="0"/>
          <w:shd w:val="clear" w:color="auto" w:fill="FFFFFF"/>
        </w:rPr>
      </w:pP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本校附屬機構及相關事業之組織規程，應</w:t>
      </w:r>
      <w:r w:rsidRPr="001970C5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經院務會議、校務會議</w:t>
      </w:r>
      <w:r w:rsidRPr="001970C5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 xml:space="preserve"> </w:t>
      </w:r>
    </w:p>
    <w:p w:rsidR="00692FD4" w:rsidRPr="001970C5" w:rsidRDefault="00692FD4" w:rsidP="00692FD4">
      <w:pPr>
        <w:autoSpaceDE w:val="0"/>
        <w:autoSpaceDN w:val="0"/>
        <w:adjustRightInd w:val="0"/>
        <w:spacing w:line="0" w:lineRule="atLeast"/>
        <w:ind w:left="96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 xml:space="preserve">    </w:t>
      </w:r>
      <w:r w:rsidRPr="001970C5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及董事會會議通過，報請教育部核定</w:t>
      </w:r>
      <w:r w:rsidRPr="001970C5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>後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登載於本校法規資料庫。</w:t>
      </w:r>
    </w:p>
    <w:p w:rsidR="00692FD4" w:rsidRPr="001970C5" w:rsidRDefault="00692FD4" w:rsidP="00692FD4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前款之外法規，應由附屬機構或相關事業之各所屬單位簽准後提</w:t>
      </w:r>
    </w:p>
    <w:p w:rsidR="00692FD4" w:rsidRPr="001970C5" w:rsidRDefault="00692FD4" w:rsidP="00692FD4">
      <w:pPr>
        <w:pStyle w:val="a8"/>
        <w:ind w:leftChars="0" w:left="144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案，經院務會議通過。如為本規則第九條至第十一條所訂法規，並應經相關會議審議通過。</w:t>
      </w:r>
    </w:p>
    <w:p w:rsidR="00692FD4" w:rsidRPr="001970C5" w:rsidRDefault="00692FD4" w:rsidP="00692FD4">
      <w:pPr>
        <w:spacing w:line="0" w:lineRule="atLeast"/>
        <w:contextualSpacing/>
        <w:rPr>
          <w:rFonts w:eastAsia="標楷體" w:hAnsi="標楷體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第九條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eastAsia="標楷體" w:hAnsi="標楷體" w:hint="eastAsia"/>
          <w:szCs w:val="24"/>
        </w:rPr>
        <w:t>應經</w:t>
      </w:r>
      <w:r w:rsidRPr="001970C5">
        <w:rPr>
          <w:rFonts w:eastAsia="標楷體"/>
          <w:szCs w:val="24"/>
        </w:rPr>
        <w:t>董事</w:t>
      </w:r>
      <w:r w:rsidRPr="001970C5">
        <w:rPr>
          <w:rFonts w:eastAsia="標楷體" w:hint="eastAsia"/>
          <w:szCs w:val="24"/>
        </w:rPr>
        <w:t>會議</w:t>
      </w:r>
      <w:r w:rsidRPr="001970C5">
        <w:rPr>
          <w:rFonts w:eastAsia="標楷體" w:hAnsi="標楷體"/>
          <w:szCs w:val="24"/>
        </w:rPr>
        <w:t>審議通過</w:t>
      </w:r>
      <w:r w:rsidRPr="001970C5">
        <w:rPr>
          <w:rFonts w:eastAsia="標楷體" w:hAnsi="標楷體" w:hint="eastAsia"/>
          <w:szCs w:val="24"/>
        </w:rPr>
        <w:t>之法規如下</w:t>
      </w:r>
      <w:r w:rsidRPr="001970C5">
        <w:rPr>
          <w:rFonts w:eastAsia="標楷體" w:hAnsi="標楷體" w:hint="eastAsia"/>
          <w:szCs w:val="24"/>
        </w:rPr>
        <w:t>：</w:t>
      </w:r>
    </w:p>
    <w:p w:rsidR="00692FD4" w:rsidRPr="001970C5" w:rsidRDefault="00692FD4" w:rsidP="00692FD4">
      <w:pPr>
        <w:spacing w:line="0" w:lineRule="atLeast"/>
        <w:contextualSpacing/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</w:t>
      </w:r>
      <w:r w:rsidRPr="001970C5">
        <w:rPr>
          <w:rFonts w:eastAsia="標楷體" w:hAnsi="標楷體" w:hint="eastAsia"/>
          <w:szCs w:val="24"/>
        </w:rPr>
        <w:t>一、</w:t>
      </w:r>
      <w:r w:rsidRPr="001970C5">
        <w:rPr>
          <w:rFonts w:eastAsia="標楷體" w:hAnsi="標楷體"/>
          <w:szCs w:val="24"/>
        </w:rPr>
        <w:t>本校</w:t>
      </w:r>
      <w:r w:rsidRPr="001970C5">
        <w:rPr>
          <w:rFonts w:eastAsia="標楷體" w:hAnsi="標楷體" w:hint="eastAsia"/>
          <w:szCs w:val="24"/>
        </w:rPr>
        <w:t>、附屬機構及相關事業之</w:t>
      </w:r>
      <w:r w:rsidRPr="001970C5">
        <w:rPr>
          <w:rFonts w:eastAsia="標楷體" w:hAnsi="標楷體"/>
          <w:szCs w:val="24"/>
        </w:rPr>
        <w:t>組織規程。</w:t>
      </w:r>
    </w:p>
    <w:p w:rsidR="00692FD4" w:rsidRPr="001970C5" w:rsidRDefault="00692FD4" w:rsidP="00692FD4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</w:t>
      </w:r>
      <w:r w:rsidRPr="001970C5">
        <w:rPr>
          <w:rFonts w:eastAsia="標楷體" w:hAnsi="標楷體" w:hint="eastAsia"/>
          <w:szCs w:val="24"/>
        </w:rPr>
        <w:t>二、</w:t>
      </w:r>
      <w:r w:rsidRPr="001970C5">
        <w:rPr>
          <w:rFonts w:eastAsia="標楷體" w:hAnsi="標楷體" w:hint="eastAsia"/>
          <w:szCs w:val="24"/>
        </w:rPr>
        <w:t>法令明文或學校財團法人捐助章程規定應經董事會議審議者。</w:t>
      </w:r>
    </w:p>
    <w:p w:rsidR="002C151E" w:rsidRPr="001970C5" w:rsidRDefault="00692FD4" w:rsidP="00692FD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第十條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/>
          <w:kern w:val="0"/>
          <w:szCs w:val="24"/>
        </w:rPr>
        <w:t>應經校務會議審議通過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之法規，為依本校組織規程所定校務會議審議</w:t>
      </w:r>
    </w:p>
    <w:p w:rsidR="00692FD4" w:rsidRPr="001970C5" w:rsidRDefault="002C151E" w:rsidP="00692FD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="00692FD4"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692FD4" w:rsidRPr="001970C5">
        <w:rPr>
          <w:rFonts w:ascii="標楷體" w:eastAsia="標楷體" w:hAnsi="標楷體" w:cs="DFKaiShu-SB-Estd-BF" w:hint="eastAsia"/>
          <w:kern w:val="0"/>
          <w:szCs w:val="24"/>
        </w:rPr>
        <w:t>及以下法規</w:t>
      </w:r>
      <w:r w:rsidR="00692FD4" w:rsidRPr="001970C5">
        <w:rPr>
          <w:rFonts w:ascii="標楷體" w:eastAsia="標楷體" w:hAnsi="標楷體" w:cs="DFKaiShu-SB-Estd-BF"/>
          <w:kern w:val="0"/>
          <w:szCs w:val="24"/>
        </w:rPr>
        <w:t>：</w:t>
      </w:r>
    </w:p>
    <w:p w:rsidR="00692FD4" w:rsidRPr="001970C5" w:rsidRDefault="002C151E" w:rsidP="002C151E">
      <w:pPr>
        <w:spacing w:line="0" w:lineRule="atLeast"/>
        <w:ind w:left="283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</w:t>
      </w:r>
      <w:r w:rsidRPr="001970C5">
        <w:rPr>
          <w:rFonts w:eastAsia="標楷體" w:hAnsi="標楷體" w:hint="eastAsia"/>
          <w:szCs w:val="24"/>
        </w:rPr>
        <w:t>一、</w:t>
      </w:r>
      <w:r w:rsidR="00692FD4" w:rsidRPr="001970C5">
        <w:rPr>
          <w:rFonts w:eastAsia="標楷體" w:hAnsi="標楷體"/>
          <w:szCs w:val="24"/>
        </w:rPr>
        <w:t>本校</w:t>
      </w:r>
      <w:r w:rsidR="00692FD4" w:rsidRPr="001970C5">
        <w:rPr>
          <w:rFonts w:eastAsia="標楷體" w:hAnsi="標楷體" w:hint="eastAsia"/>
          <w:szCs w:val="24"/>
        </w:rPr>
        <w:t>、附屬機構及相關事業之</w:t>
      </w:r>
      <w:r w:rsidR="00692FD4" w:rsidRPr="001970C5">
        <w:rPr>
          <w:rFonts w:eastAsia="標楷體" w:hAnsi="標楷體"/>
          <w:szCs w:val="24"/>
        </w:rPr>
        <w:t>組織規程。</w:t>
      </w:r>
    </w:p>
    <w:p w:rsidR="00692FD4" w:rsidRPr="001970C5" w:rsidRDefault="002C151E" w:rsidP="002C151E">
      <w:pPr>
        <w:spacing w:line="0" w:lineRule="atLeast"/>
        <w:ind w:left="480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</w:t>
      </w:r>
      <w:r w:rsidRPr="001970C5">
        <w:rPr>
          <w:rFonts w:eastAsia="標楷體" w:hAnsi="標楷體" w:hint="eastAsia"/>
          <w:szCs w:val="24"/>
        </w:rPr>
        <w:t>二、</w:t>
      </w:r>
      <w:r w:rsidR="00692FD4" w:rsidRPr="001970C5">
        <w:rPr>
          <w:rFonts w:eastAsia="標楷體" w:hAnsi="標楷體" w:hint="eastAsia"/>
          <w:szCs w:val="24"/>
        </w:rPr>
        <w:t>附屬機構及相關事業制定與本校</w:t>
      </w:r>
      <w:r w:rsidR="00692FD4" w:rsidRPr="001970C5">
        <w:rPr>
          <w:rFonts w:eastAsia="標楷體" w:hAnsi="標楷體"/>
          <w:szCs w:val="24"/>
        </w:rPr>
        <w:t>教</w:t>
      </w:r>
      <w:r w:rsidR="00692FD4" w:rsidRPr="001970C5">
        <w:rPr>
          <w:rFonts w:eastAsia="標楷體" w:hAnsi="標楷體" w:hint="eastAsia"/>
          <w:szCs w:val="24"/>
        </w:rPr>
        <w:t>師權益相關</w:t>
      </w:r>
      <w:r w:rsidR="00692FD4" w:rsidRPr="001970C5">
        <w:rPr>
          <w:rFonts w:eastAsia="標楷體" w:hAnsi="標楷體"/>
          <w:szCs w:val="24"/>
        </w:rPr>
        <w:t>之法規。</w:t>
      </w:r>
    </w:p>
    <w:p w:rsidR="00692FD4" w:rsidRPr="001970C5" w:rsidRDefault="002C151E" w:rsidP="002C151E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</w:t>
      </w:r>
      <w:r w:rsidRPr="001970C5">
        <w:rPr>
          <w:rFonts w:eastAsia="標楷體" w:hAnsi="標楷體" w:hint="eastAsia"/>
          <w:szCs w:val="24"/>
        </w:rPr>
        <w:t>三、</w:t>
      </w:r>
      <w:r w:rsidR="00692FD4" w:rsidRPr="001970C5">
        <w:rPr>
          <w:rFonts w:eastAsia="標楷體" w:hAnsi="標楷體" w:hint="eastAsia"/>
          <w:szCs w:val="24"/>
        </w:rPr>
        <w:t>涉及學生受教權或其他基本權利之法規。</w:t>
      </w:r>
    </w:p>
    <w:p w:rsidR="00692FD4" w:rsidRPr="001970C5" w:rsidRDefault="002C151E" w:rsidP="002C151E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</w:t>
      </w:r>
      <w:r w:rsidRPr="001970C5">
        <w:rPr>
          <w:rFonts w:eastAsia="標楷體" w:hAnsi="標楷體" w:hint="eastAsia"/>
          <w:szCs w:val="24"/>
        </w:rPr>
        <w:t>四、</w:t>
      </w:r>
      <w:r w:rsidR="00692FD4" w:rsidRPr="001970C5">
        <w:rPr>
          <w:rFonts w:eastAsia="標楷體" w:hAnsi="標楷體" w:hint="eastAsia"/>
          <w:szCs w:val="24"/>
        </w:rPr>
        <w:t>本校各單位</w:t>
      </w:r>
      <w:r w:rsidR="00692FD4" w:rsidRPr="001970C5">
        <w:rPr>
          <w:rFonts w:eastAsia="標楷體" w:hAnsi="標楷體"/>
          <w:szCs w:val="24"/>
        </w:rPr>
        <w:t>之</w:t>
      </w:r>
      <w:r w:rsidR="00692FD4" w:rsidRPr="001970C5">
        <w:rPr>
          <w:rFonts w:eastAsia="標楷體" w:hAnsi="標楷體" w:hint="eastAsia"/>
          <w:szCs w:val="24"/>
        </w:rPr>
        <w:t>設置辦法</w:t>
      </w:r>
      <w:r w:rsidR="00692FD4" w:rsidRPr="001970C5">
        <w:rPr>
          <w:rFonts w:eastAsia="標楷體" w:hAnsi="標楷體"/>
          <w:szCs w:val="24"/>
        </w:rPr>
        <w:t>。</w:t>
      </w:r>
    </w:p>
    <w:p w:rsidR="00692FD4" w:rsidRPr="001970C5" w:rsidRDefault="002C151E" w:rsidP="002C151E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</w:t>
      </w:r>
      <w:r w:rsidRPr="001970C5">
        <w:rPr>
          <w:rFonts w:eastAsia="標楷體" w:hAnsi="標楷體" w:hint="eastAsia"/>
          <w:szCs w:val="24"/>
        </w:rPr>
        <w:t>五、</w:t>
      </w:r>
      <w:r w:rsidR="00692FD4" w:rsidRPr="001970C5">
        <w:rPr>
          <w:rFonts w:eastAsia="標楷體" w:hAnsi="標楷體" w:hint="eastAsia"/>
          <w:szCs w:val="24"/>
        </w:rPr>
        <w:t>本校組織規程所訂之各委員會設置辦法。</w:t>
      </w:r>
    </w:p>
    <w:p w:rsidR="002C151E" w:rsidRPr="001970C5" w:rsidRDefault="002C151E" w:rsidP="00692FD4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</w:t>
      </w:r>
      <w:r w:rsidRPr="001970C5">
        <w:rPr>
          <w:rFonts w:eastAsia="標楷體" w:hAnsi="標楷體" w:hint="eastAsia"/>
          <w:szCs w:val="24"/>
        </w:rPr>
        <w:t>六、</w:t>
      </w:r>
      <w:r w:rsidR="00692FD4" w:rsidRPr="001970C5">
        <w:rPr>
          <w:rFonts w:eastAsia="標楷體" w:hAnsi="標楷體"/>
          <w:szCs w:val="24"/>
        </w:rPr>
        <w:t>其他重要法規經校長核定、</w:t>
      </w:r>
      <w:r w:rsidR="00692FD4" w:rsidRPr="001970C5">
        <w:rPr>
          <w:rFonts w:eastAsia="標楷體" w:hAnsi="標楷體" w:hint="eastAsia"/>
          <w:szCs w:val="24"/>
        </w:rPr>
        <w:t>校務會議決議，或法令明文規定應</w:t>
      </w:r>
    </w:p>
    <w:p w:rsidR="002C151E" w:rsidRPr="001970C5" w:rsidRDefault="002C151E" w:rsidP="00692FD4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    </w:t>
      </w:r>
      <w:r w:rsidR="00692FD4" w:rsidRPr="001970C5">
        <w:rPr>
          <w:rFonts w:eastAsia="標楷體" w:hAnsi="標楷體" w:hint="eastAsia"/>
          <w:szCs w:val="24"/>
        </w:rPr>
        <w:t>經</w:t>
      </w:r>
      <w:r w:rsidRPr="001970C5">
        <w:rPr>
          <w:rFonts w:eastAsia="標楷體" w:hAnsi="標楷體" w:hint="eastAsia"/>
          <w:szCs w:val="24"/>
        </w:rPr>
        <w:t>校務會議審議。</w:t>
      </w:r>
    </w:p>
    <w:p w:rsidR="002C151E" w:rsidRPr="001970C5" w:rsidRDefault="002C151E" w:rsidP="002C151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第十一條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/>
          <w:kern w:val="0"/>
          <w:szCs w:val="24"/>
        </w:rPr>
        <w:t>應經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行政</w:t>
      </w:r>
      <w:r w:rsidRPr="001970C5">
        <w:rPr>
          <w:rFonts w:ascii="標楷體" w:eastAsia="標楷體" w:hAnsi="標楷體" w:cs="DFKaiShu-SB-Estd-BF"/>
          <w:kern w:val="0"/>
          <w:szCs w:val="24"/>
        </w:rPr>
        <w:t>會議審議通過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之法規，為依本校組織規程所定行政會議審</w:t>
      </w:r>
    </w:p>
    <w:p w:rsidR="002C151E" w:rsidRPr="001970C5" w:rsidRDefault="002C151E" w:rsidP="002C151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議及以下法規</w:t>
      </w:r>
      <w:r w:rsidRPr="001970C5">
        <w:rPr>
          <w:rFonts w:ascii="標楷體" w:eastAsia="標楷體" w:hAnsi="標楷體" w:cs="DFKaiShu-SB-Estd-BF"/>
          <w:kern w:val="0"/>
          <w:szCs w:val="24"/>
        </w:rPr>
        <w:t>：</w:t>
      </w:r>
    </w:p>
    <w:p w:rsidR="002C151E" w:rsidRPr="001970C5" w:rsidRDefault="002C151E" w:rsidP="002C151E">
      <w:pPr>
        <w:spacing w:line="0" w:lineRule="atLeast"/>
        <w:contextualSpacing/>
        <w:jc w:val="both"/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</w:t>
      </w:r>
      <w:r w:rsidRPr="001970C5">
        <w:rPr>
          <w:rFonts w:eastAsia="標楷體" w:hAnsi="標楷體" w:hint="eastAsia"/>
          <w:szCs w:val="24"/>
        </w:rPr>
        <w:t>一、</w:t>
      </w:r>
      <w:r w:rsidRPr="001970C5">
        <w:rPr>
          <w:rFonts w:eastAsia="標楷體" w:hAnsi="標楷體" w:hint="eastAsia"/>
          <w:szCs w:val="24"/>
        </w:rPr>
        <w:t>有關全校性行政性質之法規。</w:t>
      </w:r>
    </w:p>
    <w:p w:rsidR="002C151E" w:rsidRPr="001970C5" w:rsidRDefault="002C151E" w:rsidP="002C151E">
      <w:pPr>
        <w:spacing w:line="0" w:lineRule="atLeast"/>
        <w:ind w:left="480"/>
        <w:contextualSpacing/>
        <w:jc w:val="both"/>
        <w:rPr>
          <w:rFonts w:eastAsia="標楷體" w:hAnsi="標楷體"/>
          <w:color w:val="000000" w:themeColor="text1"/>
          <w:szCs w:val="24"/>
        </w:rPr>
      </w:pPr>
      <w:r w:rsidRPr="001970C5">
        <w:rPr>
          <w:rFonts w:eastAsia="標楷體" w:hAnsi="標楷體" w:hint="eastAsia"/>
          <w:color w:val="000000" w:themeColor="text1"/>
          <w:szCs w:val="24"/>
        </w:rPr>
        <w:t xml:space="preserve">      </w:t>
      </w:r>
      <w:r w:rsidRPr="001970C5">
        <w:rPr>
          <w:rFonts w:eastAsia="標楷體" w:hAnsi="標楷體" w:hint="eastAsia"/>
          <w:color w:val="000000" w:themeColor="text1"/>
          <w:szCs w:val="24"/>
        </w:rPr>
        <w:t>二、</w:t>
      </w:r>
      <w:r w:rsidRPr="001970C5">
        <w:rPr>
          <w:rFonts w:eastAsia="標楷體" w:hAnsi="標楷體" w:hint="eastAsia"/>
          <w:color w:val="000000" w:themeColor="text1"/>
          <w:szCs w:val="24"/>
        </w:rPr>
        <w:t>附屬機構及相關事業非屬教師權益且須經本校會議審議之法規。</w:t>
      </w:r>
    </w:p>
    <w:p w:rsidR="002C151E" w:rsidRPr="001970C5" w:rsidRDefault="002C151E" w:rsidP="002C151E">
      <w:pPr>
        <w:spacing w:line="0" w:lineRule="atLeast"/>
        <w:ind w:left="480"/>
        <w:contextualSpacing/>
        <w:jc w:val="both"/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</w:t>
      </w:r>
      <w:r w:rsidRPr="001970C5">
        <w:rPr>
          <w:rFonts w:eastAsia="標楷體" w:hAnsi="標楷體" w:hint="eastAsia"/>
          <w:szCs w:val="24"/>
        </w:rPr>
        <w:t>三、</w:t>
      </w:r>
      <w:r w:rsidRPr="001970C5">
        <w:rPr>
          <w:rFonts w:eastAsia="標楷體" w:hAnsi="標楷體" w:hint="eastAsia"/>
          <w:szCs w:val="24"/>
        </w:rPr>
        <w:t>非屬本校組織規程所訂之各校級委員會設置辦法。</w:t>
      </w:r>
    </w:p>
    <w:p w:rsidR="002C151E" w:rsidRPr="001970C5" w:rsidRDefault="002C151E" w:rsidP="002C151E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</w:t>
      </w:r>
      <w:r w:rsidRPr="001970C5">
        <w:rPr>
          <w:rFonts w:eastAsia="標楷體" w:hAnsi="標楷體" w:hint="eastAsia"/>
          <w:szCs w:val="24"/>
        </w:rPr>
        <w:t>四、</w:t>
      </w:r>
      <w:r w:rsidRPr="001970C5">
        <w:rPr>
          <w:rFonts w:eastAsia="標楷體" w:hAnsi="標楷體"/>
          <w:szCs w:val="24"/>
        </w:rPr>
        <w:t>其他重要法規經校長核定、</w:t>
      </w:r>
      <w:r w:rsidRPr="001970C5">
        <w:rPr>
          <w:rFonts w:eastAsia="標楷體" w:hAnsi="標楷體" w:hint="eastAsia"/>
          <w:szCs w:val="24"/>
        </w:rPr>
        <w:t>行政會議決議須送行政會議審議</w:t>
      </w:r>
    </w:p>
    <w:p w:rsidR="00692FD4" w:rsidRPr="001970C5" w:rsidRDefault="002C151E" w:rsidP="002C151E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    </w:t>
      </w:r>
      <w:r w:rsidRPr="001970C5">
        <w:rPr>
          <w:rFonts w:eastAsia="標楷體" w:hAnsi="標楷體" w:hint="eastAsia"/>
          <w:szCs w:val="24"/>
        </w:rPr>
        <w:t>者</w:t>
      </w:r>
      <w:r w:rsidRPr="001970C5">
        <w:rPr>
          <w:rFonts w:eastAsia="標楷體" w:hAnsi="標楷體"/>
          <w:szCs w:val="24"/>
        </w:rPr>
        <w:t>。</w:t>
      </w:r>
    </w:p>
    <w:p w:rsidR="002C151E" w:rsidRPr="001970C5" w:rsidRDefault="002C151E" w:rsidP="002C151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eastAsia="標楷體" w:hAnsi="標楷體" w:hint="eastAsia"/>
          <w:szCs w:val="24"/>
        </w:rPr>
        <w:t>第十二條</w:t>
      </w:r>
      <w:r w:rsidRPr="001970C5">
        <w:rPr>
          <w:rFonts w:eastAsia="標楷體" w:hAnsi="標楷體" w:hint="eastAsia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本校、附屬機構及相關事業法規公布作業如下：</w:t>
      </w:r>
    </w:p>
    <w:p w:rsidR="002C151E" w:rsidRPr="001970C5" w:rsidRDefault="002C151E" w:rsidP="002C151E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校級法規：各單位公布提供經教育部、本校各相關會議核定之</w:t>
      </w:r>
    </w:p>
    <w:p w:rsidR="002C151E" w:rsidRPr="001970C5" w:rsidRDefault="002C151E" w:rsidP="002C151E">
      <w:pPr>
        <w:pStyle w:val="a8"/>
        <w:autoSpaceDE w:val="0"/>
        <w:autoSpaceDN w:val="0"/>
        <w:adjustRightInd w:val="0"/>
        <w:spacing w:line="0" w:lineRule="atLeast"/>
        <w:ind w:leftChars="0" w:left="120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法規資料，副知秘書室法規事務組，應登載於本校法規資料庫。</w:t>
      </w:r>
    </w:p>
    <w:p w:rsidR="002C151E" w:rsidRPr="001970C5" w:rsidRDefault="002C151E" w:rsidP="002C151E">
      <w:pPr>
        <w:pStyle w:val="a8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院級法規、系級法規：各學院、學系(所、中心、學位學程)法</w:t>
      </w:r>
    </w:p>
    <w:p w:rsidR="002C151E" w:rsidRPr="001970C5" w:rsidRDefault="002C151E" w:rsidP="002C151E">
      <w:pPr>
        <w:pStyle w:val="a8"/>
        <w:autoSpaceDE w:val="0"/>
        <w:autoSpaceDN w:val="0"/>
        <w:adjustRightInd w:val="0"/>
        <w:ind w:leftChars="0" w:left="120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規應登載於其網頁並維護於本校法規資料庫。</w:t>
      </w:r>
    </w:p>
    <w:p w:rsidR="002C151E" w:rsidRPr="001970C5" w:rsidRDefault="002C151E" w:rsidP="002C151E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DFKaiShu-SB-Estd-BF" w:hint="eastAsia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附屬機構及相關事業之法規：各院法規應登載於其法規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資料</w:t>
      </w:r>
    </w:p>
    <w:p w:rsidR="002C151E" w:rsidRPr="001970C5" w:rsidRDefault="002C151E" w:rsidP="002C151E">
      <w:pPr>
        <w:pStyle w:val="a8"/>
        <w:ind w:leftChars="0" w:left="16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庫。</w:t>
      </w:r>
    </w:p>
    <w:p w:rsidR="002C151E" w:rsidRPr="001970C5" w:rsidRDefault="002C151E" w:rsidP="002C151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第十三條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本校、附屬機構及相關事業法規修正之情形如下：</w:t>
      </w:r>
    </w:p>
    <w:p w:rsidR="002C151E" w:rsidRPr="001970C5" w:rsidRDefault="002C151E" w:rsidP="002C151E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一、基於政策或事實之需要，有增減內容之必要者。</w:t>
      </w:r>
    </w:p>
    <w:p w:rsidR="002C151E" w:rsidRPr="001970C5" w:rsidRDefault="002C151E" w:rsidP="002C151E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二、因有關法規之修正或廢止而應配合修正者。</w:t>
      </w:r>
    </w:p>
    <w:p w:rsidR="002C151E" w:rsidRPr="001970C5" w:rsidRDefault="002C151E" w:rsidP="002C151E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三、單位裁併或變更者。</w:t>
      </w:r>
    </w:p>
    <w:p w:rsidR="002C151E" w:rsidRPr="001970C5" w:rsidRDefault="002C151E" w:rsidP="002C151E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四、同一事項規定於二種以上之法規，無分別存在之必要者。</w:t>
      </w:r>
    </w:p>
    <w:p w:rsidR="002C151E" w:rsidRPr="001970C5" w:rsidRDefault="002C151E" w:rsidP="002C151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第十四條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本校、附屬機構及相關事業法規廢止之情形如下： </w:t>
      </w:r>
    </w:p>
    <w:p w:rsidR="002C151E" w:rsidRPr="001970C5" w:rsidRDefault="002C151E" w:rsidP="002C15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Pr="001970C5">
        <w:rPr>
          <w:rFonts w:ascii="標楷體" w:eastAsia="標楷體" w:hAnsi="標楷體" w:cs="細明體" w:hint="eastAsia"/>
          <w:kern w:val="0"/>
          <w:szCs w:val="24"/>
        </w:rPr>
        <w:t>一、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單位</w:t>
      </w:r>
      <w:r w:rsidRPr="001970C5">
        <w:rPr>
          <w:rFonts w:ascii="標楷體" w:eastAsia="標楷體" w:hAnsi="標楷體" w:cs="細明體" w:hint="eastAsia"/>
          <w:kern w:val="0"/>
          <w:szCs w:val="24"/>
        </w:rPr>
        <w:t>裁併，有關法規無保留之必要者。</w:t>
      </w:r>
    </w:p>
    <w:p w:rsidR="002C151E" w:rsidRPr="001970C5" w:rsidRDefault="002C151E" w:rsidP="002C15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lastRenderedPageBreak/>
        <w:t xml:space="preserve">        </w:t>
      </w:r>
      <w:r w:rsidRPr="001970C5">
        <w:rPr>
          <w:rFonts w:ascii="標楷體" w:eastAsia="標楷體" w:hAnsi="標楷體" w:cs="細明體" w:hint="eastAsia"/>
          <w:kern w:val="0"/>
          <w:szCs w:val="24"/>
        </w:rPr>
        <w:t>二、法規規定之事項已執行完畢，或因情勢變遷，無繼續施行之必要</w:t>
      </w:r>
    </w:p>
    <w:p w:rsidR="002C151E" w:rsidRPr="001970C5" w:rsidRDefault="002C151E" w:rsidP="002C15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    </w:t>
      </w:r>
      <w:r w:rsidRPr="001970C5">
        <w:rPr>
          <w:rFonts w:ascii="標楷體" w:eastAsia="標楷體" w:hAnsi="標楷體" w:cs="細明體" w:hint="eastAsia"/>
          <w:kern w:val="0"/>
          <w:szCs w:val="24"/>
        </w:rPr>
        <w:t>者。</w:t>
      </w:r>
    </w:p>
    <w:p w:rsidR="002C151E" w:rsidRPr="001970C5" w:rsidRDefault="002C151E" w:rsidP="002C15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</w:t>
      </w:r>
      <w:r w:rsidRPr="001970C5">
        <w:rPr>
          <w:rFonts w:ascii="標楷體" w:eastAsia="標楷體" w:hAnsi="標楷體" w:cs="細明體" w:hint="eastAsia"/>
          <w:kern w:val="0"/>
          <w:szCs w:val="24"/>
        </w:rPr>
        <w:t>三、法規因有關法規之廢止或修正致失其依據，而無單獨施行之必要</w:t>
      </w:r>
    </w:p>
    <w:p w:rsidR="002C151E" w:rsidRPr="001970C5" w:rsidRDefault="002C151E" w:rsidP="002C15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    </w:t>
      </w:r>
      <w:r w:rsidRPr="001970C5">
        <w:rPr>
          <w:rFonts w:ascii="標楷體" w:eastAsia="標楷體" w:hAnsi="標楷體" w:cs="細明體" w:hint="eastAsia"/>
          <w:kern w:val="0"/>
          <w:szCs w:val="24"/>
        </w:rPr>
        <w:t>者。</w:t>
      </w:r>
    </w:p>
    <w:p w:rsidR="002C151E" w:rsidRPr="001970C5" w:rsidRDefault="002C151E" w:rsidP="002C15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</w:t>
      </w:r>
      <w:r w:rsidRPr="001970C5">
        <w:rPr>
          <w:rFonts w:ascii="標楷體" w:eastAsia="標楷體" w:hAnsi="標楷體" w:cs="細明體" w:hint="eastAsia"/>
          <w:kern w:val="0"/>
          <w:szCs w:val="24"/>
        </w:rPr>
        <w:t>四、同一事項已定有新法規，並公布或發布施行者。</w:t>
      </w:r>
    </w:p>
    <w:p w:rsidR="002C151E" w:rsidRPr="001970C5" w:rsidRDefault="002C151E" w:rsidP="002C151E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法規之廢止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，應由所屬單位依其行政程序核定後廢止。若原單位裁撤</w:t>
      </w:r>
    </w:p>
    <w:p w:rsidR="002C151E" w:rsidRPr="001970C5" w:rsidRDefault="001970C5" w:rsidP="002C151E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="002C151E" w:rsidRPr="001970C5">
        <w:rPr>
          <w:rFonts w:ascii="標楷體" w:eastAsia="標楷體" w:hAnsi="標楷體" w:cs="DFKaiShu-SB-Estd-BF" w:hint="eastAsia"/>
          <w:kern w:val="0"/>
          <w:szCs w:val="24"/>
        </w:rPr>
        <w:t>撤</w:t>
      </w:r>
      <w:r w:rsidR="002C151E" w:rsidRPr="001970C5">
        <w:rPr>
          <w:rFonts w:ascii="標楷體" w:eastAsia="標楷體" w:hAnsi="標楷體" w:cs="DFKaiShu-SB-Estd-BF" w:hint="eastAsia"/>
          <w:kern w:val="0"/>
          <w:szCs w:val="24"/>
        </w:rPr>
        <w:t>，由其承受業務之單位辦理之。</w:t>
      </w:r>
    </w:p>
    <w:p w:rsidR="001970C5" w:rsidRPr="001970C5" w:rsidRDefault="001970C5" w:rsidP="002C151E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第十五條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各單位制定、修正或廢止法規時，應檢視其相關法規，避免法規相</w:t>
      </w:r>
    </w:p>
    <w:p w:rsidR="001970C5" w:rsidRPr="001970C5" w:rsidRDefault="001970C5" w:rsidP="002C151E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互牴觸或矛盾，必要時應配合修正或廢止。</w:t>
      </w:r>
    </w:p>
    <w:p w:rsidR="001970C5" w:rsidRPr="001970C5" w:rsidRDefault="001970C5" w:rsidP="001970C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第十六條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系級法規不得牴觸國家法令及本校院級、校級法規；院級法規不得</w:t>
      </w:r>
    </w:p>
    <w:p w:rsidR="001970C5" w:rsidRPr="001970C5" w:rsidRDefault="001970C5" w:rsidP="001970C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牴觸國家法令及本校校級法規，牴觸者無效。</w:t>
      </w:r>
    </w:p>
    <w:p w:rsidR="001970C5" w:rsidRPr="001970C5" w:rsidRDefault="001970C5" w:rsidP="001970C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第十七條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本校、附屬機構及相關事業法規制定、修正及廢止之格式撰寫注意</w:t>
      </w:r>
    </w:p>
    <w:p w:rsidR="001970C5" w:rsidRPr="001970C5" w:rsidRDefault="001970C5" w:rsidP="001970C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事項，請參考附件。</w:t>
      </w:r>
    </w:p>
    <w:p w:rsidR="001970C5" w:rsidRPr="001970C5" w:rsidRDefault="001970C5" w:rsidP="002C151E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第十八條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本校、附屬機構及相關事業法規施行及適用應依中央法規標準法之</w:t>
      </w:r>
    </w:p>
    <w:p w:rsidR="001970C5" w:rsidRPr="001970C5" w:rsidRDefault="001970C5" w:rsidP="002C151E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規定。</w:t>
      </w:r>
    </w:p>
    <w:p w:rsidR="001970C5" w:rsidRPr="001970C5" w:rsidRDefault="001970C5" w:rsidP="001970C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第十九條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本校、附屬機構及相關事業既有法規於本</w:t>
      </w:r>
      <w:r w:rsidRPr="001970C5">
        <w:rPr>
          <w:rFonts w:ascii="標楷體" w:eastAsia="標楷體" w:hAnsi="標楷體" w:cs="DFKaiShu-SB-Estd-BF" w:hint="eastAsia"/>
          <w:kern w:val="0"/>
          <w:szCs w:val="28"/>
        </w:rPr>
        <w:t>規則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公布施行後，依本規</w:t>
      </w:r>
    </w:p>
    <w:p w:rsidR="001970C5" w:rsidRPr="001970C5" w:rsidRDefault="001970C5" w:rsidP="001970C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則所訂程序制定、修正、廢止。</w:t>
      </w:r>
    </w:p>
    <w:p w:rsidR="001970C5" w:rsidRPr="001970C5" w:rsidRDefault="001970C5" w:rsidP="001970C5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第二十條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本規則經校務會議通過後實施。</w:t>
      </w:r>
    </w:p>
    <w:p w:rsidR="001970C5" w:rsidRPr="001970C5" w:rsidRDefault="001970C5" w:rsidP="002C151E">
      <w:pPr>
        <w:rPr>
          <w:rFonts w:ascii="標楷體" w:eastAsia="標楷體" w:hAnsi="標楷體" w:cs="DFKaiShu-SB-Estd-BF" w:hint="eastAsia"/>
          <w:kern w:val="0"/>
          <w:szCs w:val="24"/>
        </w:rPr>
      </w:pPr>
      <w:bookmarkStart w:id="0" w:name="_GoBack"/>
      <w:bookmarkEnd w:id="0"/>
    </w:p>
    <w:sectPr w:rsidR="001970C5" w:rsidRPr="001970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C1" w:rsidRDefault="000B19C1" w:rsidP="00692FD4">
      <w:r>
        <w:separator/>
      </w:r>
    </w:p>
  </w:endnote>
  <w:endnote w:type="continuationSeparator" w:id="0">
    <w:p w:rsidR="000B19C1" w:rsidRDefault="000B19C1" w:rsidP="0069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C1" w:rsidRDefault="000B19C1" w:rsidP="00692FD4">
      <w:r>
        <w:separator/>
      </w:r>
    </w:p>
  </w:footnote>
  <w:footnote w:type="continuationSeparator" w:id="0">
    <w:p w:rsidR="000B19C1" w:rsidRDefault="000B19C1" w:rsidP="0069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B5428"/>
    <w:multiLevelType w:val="hybridMultilevel"/>
    <w:tmpl w:val="7744DF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6F6327"/>
    <w:multiLevelType w:val="hybridMultilevel"/>
    <w:tmpl w:val="0DA85194"/>
    <w:lvl w:ilvl="0" w:tplc="19E27108">
      <w:start w:val="1"/>
      <w:numFmt w:val="taiwaneseCountingThousand"/>
      <w:lvlText w:val="%1、"/>
      <w:lvlJc w:val="left"/>
      <w:pPr>
        <w:ind w:left="1200" w:hanging="1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23AEE"/>
    <w:multiLevelType w:val="hybridMultilevel"/>
    <w:tmpl w:val="B38C8B72"/>
    <w:lvl w:ilvl="0" w:tplc="FFAAE702">
      <w:start w:val="1"/>
      <w:numFmt w:val="taiwaneseCountingThousand"/>
      <w:lvlText w:val="%1、"/>
      <w:lvlJc w:val="left"/>
      <w:pPr>
        <w:ind w:left="1448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>
    <w:nsid w:val="44773B2D"/>
    <w:multiLevelType w:val="hybridMultilevel"/>
    <w:tmpl w:val="0068E2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5F7783"/>
    <w:multiLevelType w:val="hybridMultilevel"/>
    <w:tmpl w:val="193ECB0C"/>
    <w:lvl w:ilvl="0" w:tplc="7116DEB4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57994706"/>
    <w:multiLevelType w:val="hybridMultilevel"/>
    <w:tmpl w:val="767E56CE"/>
    <w:lvl w:ilvl="0" w:tplc="EB00F1AE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6">
    <w:nsid w:val="662C6650"/>
    <w:multiLevelType w:val="hybridMultilevel"/>
    <w:tmpl w:val="E146D492"/>
    <w:lvl w:ilvl="0" w:tplc="9224EB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708D2802"/>
    <w:multiLevelType w:val="hybridMultilevel"/>
    <w:tmpl w:val="4AB2F49A"/>
    <w:lvl w:ilvl="0" w:tplc="4DCAC628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7EF01B25"/>
    <w:multiLevelType w:val="hybridMultilevel"/>
    <w:tmpl w:val="1DDAA25A"/>
    <w:lvl w:ilvl="0" w:tplc="9AF094E8">
      <w:start w:val="1"/>
      <w:numFmt w:val="taiwaneseCountingThousand"/>
      <w:lvlText w:val="%1、"/>
      <w:lvlJc w:val="left"/>
      <w:pPr>
        <w:ind w:left="1440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22"/>
    <w:rsid w:val="00004EE1"/>
    <w:rsid w:val="000B19C1"/>
    <w:rsid w:val="001970C5"/>
    <w:rsid w:val="00215822"/>
    <w:rsid w:val="002C151E"/>
    <w:rsid w:val="006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93435-BD94-4D20-A0B8-5CA14721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F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FD4"/>
    <w:rPr>
      <w:sz w:val="20"/>
      <w:szCs w:val="20"/>
    </w:rPr>
  </w:style>
  <w:style w:type="table" w:styleId="a7">
    <w:name w:val="Table Grid"/>
    <w:basedOn w:val="a1"/>
    <w:uiPriority w:val="39"/>
    <w:rsid w:val="00692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F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2016-09-26T02:43:00Z</dcterms:created>
  <dcterms:modified xsi:type="dcterms:W3CDTF">2016-09-26T03:06:00Z</dcterms:modified>
</cp:coreProperties>
</file>